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FB8" w:rsidRPr="00855C70" w:rsidRDefault="007E7FB8" w:rsidP="00BD1EF8">
      <w:pPr>
        <w:rPr>
          <w:b/>
          <w:bCs/>
        </w:rPr>
      </w:pPr>
      <w:bookmarkStart w:id="0" w:name="_GoBack"/>
      <w:bookmarkEnd w:id="0"/>
    </w:p>
    <w:p w:rsidR="001E2DD9" w:rsidRDefault="004866BF" w:rsidP="00035818">
      <w:pPr>
        <w:jc w:val="right"/>
        <w:rPr>
          <w:b/>
          <w:bCs/>
        </w:rPr>
      </w:pPr>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 xml:space="preserve">к Предложению делать </w:t>
      </w:r>
      <w:r w:rsidRPr="00CA6B1F">
        <w:t>Оферты №</w:t>
      </w:r>
      <w:r w:rsidR="00CA6B1F" w:rsidRPr="00CA6B1F">
        <w:t>37</w:t>
      </w:r>
      <w:r w:rsidR="00BD1EF8" w:rsidRPr="00CA6B1F">
        <w:t>0</w:t>
      </w:r>
      <w:r w:rsidR="001A0F08" w:rsidRPr="00CA6B1F">
        <w:t>-</w:t>
      </w:r>
      <w:r w:rsidR="00234D4F" w:rsidRPr="00CA6B1F">
        <w:t>К</w:t>
      </w:r>
      <w:r w:rsidR="006953C7" w:rsidRPr="00CA6B1F">
        <w:t>Р</w:t>
      </w:r>
      <w:r w:rsidR="00234D4F" w:rsidRPr="00CA6B1F">
        <w:t>-</w:t>
      </w:r>
      <w:r w:rsidR="00CD5D52" w:rsidRPr="00CD5D52">
        <w:t>201</w:t>
      </w:r>
      <w:r w:rsidR="00F54495">
        <w:t>7</w:t>
      </w:r>
    </w:p>
    <w:p w:rsidR="000C0D5F" w:rsidRDefault="000C0D5F"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0C0D5F" w:rsidRDefault="001E2DD9" w:rsidP="0017700F">
      <w:pPr>
        <w:autoSpaceDE w:val="0"/>
        <w:autoSpaceDN w:val="0"/>
        <w:adjustRightInd w:val="0"/>
        <w:spacing w:before="60"/>
        <w:jc w:val="both"/>
      </w:pPr>
      <w:r>
        <w:t xml:space="preserve">1. Изучив условия предложения делать </w:t>
      </w:r>
      <w:r w:rsidRPr="00CA6B1F">
        <w:t>оферты №</w:t>
      </w:r>
      <w:r w:rsidR="00CA6B1F" w:rsidRPr="00CA6B1F">
        <w:t>37</w:t>
      </w:r>
      <w:r w:rsidR="00BD1EF8" w:rsidRPr="00CA6B1F">
        <w:t>0</w:t>
      </w:r>
      <w:r w:rsidR="00410EE1" w:rsidRPr="00CA6B1F">
        <w:t>-КР-201</w:t>
      </w:r>
      <w:r w:rsidR="00F54495" w:rsidRPr="00CA6B1F">
        <w:t>7</w:t>
      </w:r>
      <w:r w:rsidR="00546D76" w:rsidRPr="00CA6B1F">
        <w:t xml:space="preserve">от </w:t>
      </w:r>
      <w:r w:rsidR="00675A4D" w:rsidRPr="00CA6B1F">
        <w:t>__</w:t>
      </w:r>
      <w:r w:rsidR="007F19C3" w:rsidRPr="00CA6B1F">
        <w:t>.</w:t>
      </w:r>
      <w:r w:rsidR="005A63BA" w:rsidRPr="00CA6B1F">
        <w:t>__</w:t>
      </w:r>
      <w:r w:rsidR="009B4347" w:rsidRPr="00CA6B1F">
        <w:t>.</w:t>
      </w:r>
      <w:r w:rsidR="009B4347" w:rsidRPr="002C2CD4">
        <w:t>201</w:t>
      </w:r>
      <w:r w:rsidR="00F54495">
        <w:t>7</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t>сообщаем о согласии сделать Оферту</w:t>
      </w:r>
      <w:r w:rsidR="00546D76">
        <w:t xml:space="preserve"> №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0C0D5F">
        <w:t>.</w:t>
      </w:r>
    </w:p>
    <w:p w:rsidR="001E2DD9" w:rsidRDefault="000C0D5F" w:rsidP="000C0D5F">
      <w:pPr>
        <w:autoSpaceDE w:val="0"/>
        <w:autoSpaceDN w:val="0"/>
        <w:adjustRightInd w:val="0"/>
        <w:spacing w:before="60"/>
        <w:ind w:firstLine="709"/>
        <w:jc w:val="both"/>
      </w:pPr>
      <w:r w:rsidRPr="00047F1D">
        <w:t>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0C0D5F" w:rsidRDefault="00546D76" w:rsidP="00546D76">
      <w:pPr>
        <w:jc w:val="both"/>
      </w:pPr>
      <w:r>
        <w:t xml:space="preserve">2. </w:t>
      </w:r>
      <w:r w:rsidR="000C0D5F">
        <w:t xml:space="preserve">В случае принятия нашей Оферты, заключить с ОАО «Славнефть-ЯНОС» договор на </w:t>
      </w:r>
      <w:r w:rsidR="000C0D5F" w:rsidRPr="000C0D5F">
        <w:t>«</w:t>
      </w:r>
      <w:r w:rsidR="00F54495">
        <w:rPr>
          <w:color w:val="000000"/>
        </w:rPr>
        <w:t xml:space="preserve">Выполнение работ по </w:t>
      </w:r>
      <w:r w:rsidR="002B0680" w:rsidRPr="002B0680">
        <w:rPr>
          <w:color w:val="000000"/>
        </w:rPr>
        <w:t>экспертизе промышленной безопасности сосудов и технологических трубопроводов, обследованию технического состояния зданий и сооружений на объектах ОАО «Славнефть-ЯНОС»</w:t>
      </w:r>
      <w:r w:rsidR="000C0D5F" w:rsidRPr="002B0680">
        <w:rPr>
          <w:color w:val="000000"/>
        </w:rPr>
        <w:t>,</w:t>
      </w:r>
      <w:r w:rsidR="000C0D5F">
        <w:t xml:space="preserve"> на условиях указанного предложения делать оферты </w:t>
      </w:r>
      <w:r w:rsidR="000C0D5F" w:rsidRPr="00A80684">
        <w:t>н</w:t>
      </w:r>
      <w:r w:rsidR="000C0D5F">
        <w:t xml:space="preserve">е </w:t>
      </w:r>
      <w:r w:rsidR="000C0D5F" w:rsidRPr="004E256A">
        <w:t>позднее 2</w:t>
      </w:r>
      <w:r w:rsidR="000C0D5F">
        <w:t>0</w:t>
      </w:r>
      <w:r w:rsidR="000C0D5F" w:rsidRPr="004E256A">
        <w:t xml:space="preserve"> </w:t>
      </w:r>
      <w:r w:rsidR="000C0D5F">
        <w:t xml:space="preserve">(Двадцати) календарных </w:t>
      </w:r>
      <w:r w:rsidR="000C0D5F" w:rsidRPr="004E256A">
        <w:t>дней с момента уведомления о принятии нашего предложения.</w:t>
      </w:r>
    </w:p>
    <w:p w:rsidR="005626C9" w:rsidRDefault="005626C9" w:rsidP="000C0D5F">
      <w:pPr>
        <w:ind w:firstLine="709"/>
        <w:jc w:val="both"/>
      </w:pPr>
      <w:r>
        <w:t xml:space="preserve">Если по каким-либо причинам мы откажемся </w:t>
      </w:r>
      <w:r w:rsidR="00AE6777" w:rsidRPr="00827FE9">
        <w:rPr>
          <w:color w:val="000000"/>
        </w:rPr>
        <w:t>(уклонимся)</w:t>
      </w:r>
      <w:r w:rsidR="000C0D5F">
        <w:rPr>
          <w:color w:val="000000"/>
        </w:rPr>
        <w:t xml:space="preserve"> </w:t>
      </w:r>
      <w:r w:rsidR="00142A08">
        <w:t>от подписания договора</w:t>
      </w:r>
      <w:r w:rsidR="006B5662">
        <w:t xml:space="preserve"> </w:t>
      </w:r>
      <w:r>
        <w:t xml:space="preserve">на предложенных нами в оферте </w:t>
      </w:r>
      <w:r w:rsidRPr="00DE756C">
        <w:rPr>
          <w:b/>
        </w:rPr>
        <w:t>&lt;номер оферты&gt;</w:t>
      </w:r>
      <w:r>
        <w:t xml:space="preserve"> от </w:t>
      </w:r>
      <w:r w:rsidRPr="00DE756C">
        <w:rPr>
          <w:b/>
        </w:rPr>
        <w:t>&lt;дата оферты&gt;</w:t>
      </w:r>
      <w:r>
        <w:t xml:space="preserve">условиях после получения уведомления об акцепте оферты со стороны ОАО </w:t>
      </w:r>
      <w:r w:rsidR="00F63802">
        <w:t>"</w:t>
      </w:r>
      <w:r>
        <w:t>Славнефть-ЯНОС</w:t>
      </w:r>
      <w:r w:rsidR="00F63802">
        <w:t>"</w:t>
      </w:r>
      <w:r>
        <w:t xml:space="preserve">, мы обязуемся безусловно и безоговорочно, не позднее пяти календарных дней </w:t>
      </w:r>
      <w:r w:rsidR="004A00C4" w:rsidRPr="00E82A9F">
        <w:t>после</w:t>
      </w:r>
      <w:r w:rsidRPr="00E82A9F">
        <w:t xml:space="preserve"> истечения</w:t>
      </w:r>
      <w:r>
        <w:t xml:space="preserve"> срока, </w:t>
      </w:r>
      <w:r w:rsidR="000C0D5F">
        <w:t>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 xml:space="preserve">Организационно - правовая форма: </w:t>
      </w:r>
      <w:r w:rsidR="000C0D5F">
        <w:t>_</w:t>
      </w:r>
      <w:r>
        <w:t>_________________________________________________</w:t>
      </w:r>
    </w:p>
    <w:p w:rsidR="001E2DD9" w:rsidRDefault="001E2DD9" w:rsidP="00142A08">
      <w:pPr>
        <w:spacing w:before="60"/>
      </w:pPr>
      <w:r>
        <w:t>Дата, место и орган регистрации организации: _________________________________________</w:t>
      </w:r>
    </w:p>
    <w:p w:rsidR="001E2DD9" w:rsidRDefault="001E2DD9" w:rsidP="00142A08">
      <w:pPr>
        <w:spacing w:before="60"/>
      </w:pPr>
      <w:r>
        <w:t>Банковские реквизиты: 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F044F7">
          <w:footerReference w:type="default" r:id="rId8"/>
          <w:type w:val="continuous"/>
          <w:pgSz w:w="11907" w:h="16840" w:code="9"/>
          <w:pgMar w:top="568"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694F1E" w:rsidP="00CD5D52">
      <w:pPr>
        <w:jc w:val="right"/>
      </w:pPr>
      <w:r w:rsidRPr="00E51AFD">
        <w:t xml:space="preserve">к Предложению </w:t>
      </w:r>
      <w:r w:rsidRPr="00CA6B1F">
        <w:t>делать Оферты №</w:t>
      </w:r>
      <w:r w:rsidR="00CA6B1F" w:rsidRPr="00CA6B1F">
        <w:t>37</w:t>
      </w:r>
      <w:r w:rsidR="00BD1EF8" w:rsidRPr="00CA6B1F">
        <w:t>0</w:t>
      </w:r>
      <w:r w:rsidRPr="00CA6B1F">
        <w:t>-КР</w:t>
      </w:r>
      <w:r>
        <w:t>-</w:t>
      </w:r>
      <w:r w:rsidRPr="00CD5D52">
        <w:t>201</w:t>
      </w:r>
      <w:r w:rsidR="00F54495">
        <w:t>7</w:t>
      </w:r>
    </w:p>
    <w:p w:rsidR="001E2DD9" w:rsidRDefault="00403287"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177337" w:rsidRDefault="00177337" w:rsidP="009332C1">
                  <w:r>
                    <w:t>На бланке организации</w:t>
                  </w:r>
                </w:p>
                <w:p w:rsidR="00177337" w:rsidRPr="009332C1" w:rsidRDefault="00177337">
                  <w:pPr>
                    <w:rPr>
                      <w:sz w:val="16"/>
                      <w:szCs w:val="16"/>
                    </w:rPr>
                  </w:pPr>
                </w:p>
                <w:p w:rsidR="00177337" w:rsidRDefault="00177337">
                  <w:r>
                    <w:t>&lt;исходящий номер&gt;</w:t>
                  </w:r>
                </w:p>
                <w:p w:rsidR="00177337" w:rsidRPr="00B95502" w:rsidRDefault="00177337">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C33A24" w:rsidRDefault="00C33A24">
      <w:pPr>
        <w:jc w:val="center"/>
        <w:rPr>
          <w:b/>
          <w:bCs/>
        </w:rPr>
      </w:pPr>
    </w:p>
    <w:p w:rsidR="001E2DD9" w:rsidRDefault="001E2DD9">
      <w:pPr>
        <w:jc w:val="center"/>
        <w:rPr>
          <w:b/>
          <w:bCs/>
        </w:rPr>
      </w:pPr>
      <w:r>
        <w:rPr>
          <w:b/>
          <w:bCs/>
        </w:rPr>
        <w:t>ПРЕДЛОЖЕНИЕ О ЗАКЛЮЧЕНИИ ДОГОВОРА</w:t>
      </w:r>
      <w:r w:rsidR="002B0680">
        <w:rPr>
          <w:b/>
          <w:bCs/>
        </w:rPr>
        <w:t>*</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w:t>
      </w:r>
      <w:r w:rsidR="00992283" w:rsidRPr="005A63BA">
        <w:t xml:space="preserve">на </w:t>
      </w:r>
      <w:r w:rsidR="00AB3D79" w:rsidRPr="000C0D5F">
        <w:rPr>
          <w:b/>
        </w:rPr>
        <w:t>«</w:t>
      </w:r>
      <w:r w:rsidR="00F54495" w:rsidRPr="00F54495">
        <w:rPr>
          <w:b/>
          <w:color w:val="000000"/>
        </w:rPr>
        <w:t>Выполнение работ по</w:t>
      </w:r>
      <w:r w:rsidR="002B0680" w:rsidRPr="00E8050B">
        <w:rPr>
          <w:b/>
          <w:color w:val="000000"/>
        </w:rPr>
        <w:t xml:space="preserve"> экспертизе промышленной безопасности сосудов и технологических трубопроводов, обследованию технического состояния зданий и сооружений на объектах ОАО «Славнефть-ЯНОС»</w:t>
      </w:r>
      <w:r w:rsidR="006B5662">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E76333" w:rsidTr="00315FDE">
        <w:trPr>
          <w:trHeight w:val="1445"/>
        </w:trPr>
        <w:tc>
          <w:tcPr>
            <w:tcW w:w="4536" w:type="dxa"/>
            <w:vAlign w:val="center"/>
          </w:tcPr>
          <w:p w:rsidR="00E76333" w:rsidRDefault="00E76333" w:rsidP="00315FDE">
            <w:pPr>
              <w:tabs>
                <w:tab w:val="left" w:pos="3240"/>
              </w:tabs>
              <w:jc w:val="center"/>
            </w:pPr>
            <w:r>
              <w:t>Наименование предмета оферты:</w:t>
            </w:r>
          </w:p>
        </w:tc>
        <w:tc>
          <w:tcPr>
            <w:tcW w:w="5494" w:type="dxa"/>
            <w:vAlign w:val="center"/>
          </w:tcPr>
          <w:p w:rsidR="00E76333" w:rsidRPr="0026738C" w:rsidRDefault="00E76333" w:rsidP="00315FDE">
            <w:pPr>
              <w:tabs>
                <w:tab w:val="left" w:pos="3240"/>
              </w:tabs>
              <w:jc w:val="center"/>
              <w:rPr>
                <w:color w:val="000000"/>
                <w:lang w:val="en-US"/>
              </w:rPr>
            </w:pPr>
            <w:r>
              <w:rPr>
                <w:b/>
              </w:rPr>
              <w:t xml:space="preserve">Лот  № _____ </w:t>
            </w:r>
            <w:r>
              <w:rPr>
                <w:b/>
                <w:lang w:val="en-US"/>
              </w:rPr>
              <w:t>&lt;</w:t>
            </w:r>
            <w:r>
              <w:rPr>
                <w:b/>
              </w:rPr>
              <w:t>Наименование лота</w:t>
            </w:r>
            <w:r>
              <w:rPr>
                <w:b/>
                <w:lang w:val="en-US"/>
              </w:rPr>
              <w:t>&gt;</w:t>
            </w:r>
          </w:p>
        </w:tc>
      </w:tr>
      <w:tr w:rsidR="00E76333" w:rsidTr="00315FDE">
        <w:trPr>
          <w:trHeight w:val="480"/>
        </w:trPr>
        <w:tc>
          <w:tcPr>
            <w:tcW w:w="4536" w:type="dxa"/>
            <w:vAlign w:val="center"/>
          </w:tcPr>
          <w:p w:rsidR="00E76333" w:rsidRDefault="00E76333" w:rsidP="00315FDE">
            <w:pPr>
              <w:tabs>
                <w:tab w:val="left" w:pos="3240"/>
              </w:tabs>
            </w:pPr>
            <w:r w:rsidRPr="004835F0">
              <w:t>Сроки выполнения работ</w:t>
            </w:r>
          </w:p>
        </w:tc>
        <w:tc>
          <w:tcPr>
            <w:tcW w:w="5494" w:type="dxa"/>
            <w:vAlign w:val="center"/>
          </w:tcPr>
          <w:p w:rsidR="00E76333" w:rsidRPr="003D703A" w:rsidRDefault="00E76333" w:rsidP="00315FDE">
            <w:pPr>
              <w:tabs>
                <w:tab w:val="left" w:pos="3240"/>
              </w:tabs>
              <w:jc w:val="center"/>
            </w:pPr>
          </w:p>
        </w:tc>
      </w:tr>
      <w:tr w:rsidR="00E76333" w:rsidTr="00315FDE">
        <w:trPr>
          <w:trHeight w:val="675"/>
        </w:trPr>
        <w:tc>
          <w:tcPr>
            <w:tcW w:w="4536" w:type="dxa"/>
            <w:vAlign w:val="center"/>
          </w:tcPr>
          <w:p w:rsidR="00E76333" w:rsidRDefault="00E76333" w:rsidP="00315FDE">
            <w:pPr>
              <w:tabs>
                <w:tab w:val="left" w:pos="2880"/>
                <w:tab w:val="left" w:pos="3240"/>
              </w:tabs>
            </w:pPr>
            <w:r>
              <w:t xml:space="preserve">Стоимость работ </w:t>
            </w:r>
            <w:r w:rsidRPr="008B35D5">
              <w:t>в руб. (</w:t>
            </w:r>
            <w:r>
              <w:t>без</w:t>
            </w:r>
            <w:r w:rsidR="00F54495">
              <w:t xml:space="preserve"> </w:t>
            </w:r>
            <w:r>
              <w:rPr>
                <w:color w:val="000000"/>
                <w:spacing w:val="1"/>
              </w:rPr>
              <w:t xml:space="preserve">учета </w:t>
            </w:r>
            <w:r w:rsidRPr="008B35D5">
              <w:rPr>
                <w:color w:val="000000"/>
                <w:spacing w:val="1"/>
              </w:rPr>
              <w:t>НДС</w:t>
            </w:r>
            <w:r w:rsidRPr="008B35D5">
              <w:rPr>
                <w:spacing w:val="1"/>
              </w:rPr>
              <w:t>)</w:t>
            </w:r>
          </w:p>
        </w:tc>
        <w:tc>
          <w:tcPr>
            <w:tcW w:w="5494" w:type="dxa"/>
          </w:tcPr>
          <w:p w:rsidR="00E76333" w:rsidRDefault="00E76333" w:rsidP="00315FDE">
            <w:pPr>
              <w:tabs>
                <w:tab w:val="left" w:pos="3240"/>
              </w:tabs>
            </w:pPr>
          </w:p>
        </w:tc>
      </w:tr>
      <w:tr w:rsidR="00E76333" w:rsidTr="00315FDE">
        <w:trPr>
          <w:trHeight w:val="675"/>
        </w:trPr>
        <w:tc>
          <w:tcPr>
            <w:tcW w:w="4536" w:type="dxa"/>
            <w:tcBorders>
              <w:bottom w:val="single" w:sz="4" w:space="0" w:color="auto"/>
            </w:tcBorders>
            <w:vAlign w:val="center"/>
          </w:tcPr>
          <w:p w:rsidR="00E76333" w:rsidRDefault="00E76333" w:rsidP="00315FDE">
            <w:pPr>
              <w:tabs>
                <w:tab w:val="left" w:pos="2880"/>
                <w:tab w:val="left" w:pos="3240"/>
              </w:tabs>
            </w:pPr>
            <w:r>
              <w:t>Стоимость работ в руб. (с учетом НДС)</w:t>
            </w:r>
          </w:p>
        </w:tc>
        <w:tc>
          <w:tcPr>
            <w:tcW w:w="5494" w:type="dxa"/>
            <w:tcBorders>
              <w:bottom w:val="single" w:sz="4" w:space="0" w:color="auto"/>
            </w:tcBorders>
          </w:tcPr>
          <w:p w:rsidR="00E76333" w:rsidRDefault="00E76333" w:rsidP="00315FDE">
            <w:pPr>
              <w:tabs>
                <w:tab w:val="left" w:pos="3240"/>
              </w:tabs>
            </w:pPr>
          </w:p>
        </w:tc>
      </w:tr>
      <w:tr w:rsidR="00E76333" w:rsidTr="00315FDE">
        <w:trPr>
          <w:trHeight w:val="675"/>
        </w:trPr>
        <w:tc>
          <w:tcPr>
            <w:tcW w:w="4536" w:type="dxa"/>
            <w:tcBorders>
              <w:top w:val="single" w:sz="4" w:space="0" w:color="auto"/>
            </w:tcBorders>
            <w:vAlign w:val="center"/>
          </w:tcPr>
          <w:p w:rsidR="00E76333" w:rsidRDefault="00E76333" w:rsidP="00315FDE">
            <w:pPr>
              <w:tabs>
                <w:tab w:val="left" w:pos="3240"/>
              </w:tabs>
            </w:pPr>
            <w:r>
              <w:t>Наличие скидок или условия их получения</w:t>
            </w:r>
          </w:p>
        </w:tc>
        <w:tc>
          <w:tcPr>
            <w:tcW w:w="5494" w:type="dxa"/>
            <w:tcBorders>
              <w:top w:val="single" w:sz="4" w:space="0" w:color="auto"/>
            </w:tcBorders>
          </w:tcPr>
          <w:p w:rsidR="00E76333" w:rsidRDefault="00E76333" w:rsidP="00315FDE">
            <w:pPr>
              <w:tabs>
                <w:tab w:val="left" w:pos="3240"/>
              </w:tabs>
            </w:pPr>
          </w:p>
        </w:tc>
      </w:tr>
      <w:tr w:rsidR="00E76333" w:rsidTr="00315FDE">
        <w:trPr>
          <w:trHeight w:val="496"/>
        </w:trPr>
        <w:tc>
          <w:tcPr>
            <w:tcW w:w="4536" w:type="dxa"/>
            <w:vAlign w:val="center"/>
          </w:tcPr>
          <w:p w:rsidR="00E76333" w:rsidRDefault="00E76333" w:rsidP="00315FDE">
            <w:pPr>
              <w:tabs>
                <w:tab w:val="left" w:pos="3240"/>
              </w:tabs>
            </w:pPr>
            <w:r>
              <w:t>Условия выполнения работ</w:t>
            </w:r>
          </w:p>
        </w:tc>
        <w:tc>
          <w:tcPr>
            <w:tcW w:w="5494" w:type="dxa"/>
          </w:tcPr>
          <w:p w:rsidR="00E76333" w:rsidRDefault="00E76333" w:rsidP="00315FDE">
            <w:pPr>
              <w:tabs>
                <w:tab w:val="left" w:pos="3240"/>
              </w:tabs>
            </w:pPr>
          </w:p>
        </w:tc>
      </w:tr>
      <w:tr w:rsidR="00E76333" w:rsidTr="00315FDE">
        <w:trPr>
          <w:trHeight w:val="468"/>
        </w:trPr>
        <w:tc>
          <w:tcPr>
            <w:tcW w:w="4536" w:type="dxa"/>
            <w:vAlign w:val="center"/>
          </w:tcPr>
          <w:p w:rsidR="00E76333" w:rsidRDefault="00E76333" w:rsidP="00315FDE">
            <w:pPr>
              <w:tabs>
                <w:tab w:val="left" w:pos="3240"/>
              </w:tabs>
            </w:pPr>
            <w:r>
              <w:t>Условия оплаты работ</w:t>
            </w:r>
          </w:p>
        </w:tc>
        <w:tc>
          <w:tcPr>
            <w:tcW w:w="5494" w:type="dxa"/>
          </w:tcPr>
          <w:p w:rsidR="00E76333" w:rsidRDefault="00E76333" w:rsidP="00315FDE">
            <w:pPr>
              <w:tabs>
                <w:tab w:val="left" w:pos="3240"/>
              </w:tabs>
            </w:pPr>
          </w:p>
        </w:tc>
      </w:tr>
      <w:tr w:rsidR="00E76333" w:rsidTr="00315FDE">
        <w:trPr>
          <w:trHeight w:val="419"/>
        </w:trPr>
        <w:tc>
          <w:tcPr>
            <w:tcW w:w="4536" w:type="dxa"/>
            <w:vAlign w:val="center"/>
          </w:tcPr>
          <w:p w:rsidR="00E76333" w:rsidRDefault="00E76333" w:rsidP="00315FDE">
            <w:pPr>
              <w:tabs>
                <w:tab w:val="left" w:pos="3240"/>
              </w:tabs>
            </w:pPr>
            <w:r>
              <w:t>Дополнительные условия</w:t>
            </w:r>
          </w:p>
        </w:tc>
        <w:tc>
          <w:tcPr>
            <w:tcW w:w="5494" w:type="dxa"/>
          </w:tcPr>
          <w:p w:rsidR="00E76333" w:rsidRDefault="00E76333" w:rsidP="00315FDE">
            <w:pPr>
              <w:tabs>
                <w:tab w:val="left" w:pos="3240"/>
              </w:tabs>
            </w:pPr>
          </w:p>
        </w:tc>
      </w:tr>
    </w:tbl>
    <w:p w:rsidR="00E76333" w:rsidRDefault="00E76333" w:rsidP="00E76333">
      <w:pPr>
        <w:spacing w:before="120"/>
        <w:rPr>
          <w:b/>
          <w:bCs/>
        </w:rPr>
      </w:pPr>
      <w:r>
        <w:rPr>
          <w:b/>
          <w:bCs/>
        </w:rPr>
        <w:t>1. Настоящее предложение действует до "____" __________________ 20__ г.</w:t>
      </w:r>
    </w:p>
    <w:p w:rsidR="00E76333" w:rsidRDefault="00E76333" w:rsidP="00E76333">
      <w:pPr>
        <w:spacing w:before="120"/>
        <w:rPr>
          <w:b/>
          <w:bCs/>
        </w:rPr>
      </w:pPr>
      <w:r>
        <w:rPr>
          <w:b/>
          <w:bCs/>
        </w:rPr>
        <w:t>2. Настоящее предложение не может быть отозвано и является безотзывной офертой.</w:t>
      </w:r>
    </w:p>
    <w:p w:rsidR="00E76333" w:rsidRDefault="000C0D5F" w:rsidP="00E76333">
      <w:pPr>
        <w:spacing w:before="120"/>
        <w:rPr>
          <w:b/>
          <w:bCs/>
        </w:rPr>
      </w:pPr>
      <w:r>
        <w:rPr>
          <w:b/>
          <w:bCs/>
        </w:rPr>
        <w:t>3</w:t>
      </w:r>
      <w:r w:rsidR="00E76333">
        <w:rPr>
          <w:b/>
          <w:bCs/>
        </w:rPr>
        <w:t>. Настоящая оферта может быть акцептована не более одного раза.</w:t>
      </w:r>
    </w:p>
    <w:p w:rsidR="00E76333" w:rsidRDefault="000C0D5F" w:rsidP="00E76333">
      <w:pPr>
        <w:spacing w:before="120"/>
        <w:rPr>
          <w:b/>
          <w:bCs/>
        </w:rPr>
      </w:pPr>
      <w:r>
        <w:rPr>
          <w:b/>
          <w:bCs/>
        </w:rPr>
        <w:t>4</w:t>
      </w:r>
      <w:r w:rsidR="00E76333">
        <w:rPr>
          <w:b/>
          <w:bCs/>
        </w:rPr>
        <w:t>. Акцепт не может содержать условий, отличных от настоящей оферты.</w:t>
      </w:r>
    </w:p>
    <w:p w:rsidR="00E76333" w:rsidRDefault="000C0D5F" w:rsidP="00E76333">
      <w:pPr>
        <w:spacing w:before="120"/>
        <w:rPr>
          <w:b/>
          <w:bCs/>
        </w:rPr>
      </w:pPr>
      <w:r>
        <w:rPr>
          <w:b/>
          <w:bCs/>
        </w:rPr>
        <w:t>5</w:t>
      </w:r>
      <w:r w:rsidR="00E76333">
        <w:rPr>
          <w:b/>
          <w:bCs/>
        </w:rPr>
        <w:t>. Более подробные условия оферты содержаться в приложениях, являющихся неотъемлемой частью оферты.</w:t>
      </w:r>
    </w:p>
    <w:p w:rsidR="00E76333" w:rsidRDefault="00E76333" w:rsidP="00E76333">
      <w:pPr>
        <w:rPr>
          <w:i/>
          <w:iCs/>
        </w:rPr>
      </w:pPr>
    </w:p>
    <w:p w:rsidR="00E76333" w:rsidRDefault="00E76333" w:rsidP="00E76333">
      <w:pPr>
        <w:rPr>
          <w:i/>
          <w:iCs/>
        </w:rPr>
      </w:pPr>
    </w:p>
    <w:p w:rsidR="00410EE1" w:rsidRDefault="00E76333" w:rsidP="00E76333">
      <w:pPr>
        <w:rPr>
          <w:i/>
          <w:iCs/>
        </w:rPr>
      </w:pPr>
      <w:r w:rsidRPr="00920439">
        <w:rPr>
          <w:i/>
          <w:iCs/>
        </w:rPr>
        <w:t>МП</w:t>
      </w:r>
      <w:r>
        <w:rPr>
          <w:i/>
          <w:iCs/>
        </w:rPr>
        <w:t xml:space="preserve">                                                                                       Подпись:</w:t>
      </w:r>
      <w:r>
        <w:t>____________</w:t>
      </w:r>
    </w:p>
    <w:p w:rsidR="00E76333" w:rsidRDefault="00E76333" w:rsidP="00E76333">
      <w:pPr>
        <w:spacing w:before="120"/>
        <w:rPr>
          <w:b/>
          <w:bCs/>
        </w:rPr>
      </w:pPr>
    </w:p>
    <w:p w:rsidR="00E76333" w:rsidRDefault="00E76333" w:rsidP="00E76333">
      <w:pPr>
        <w:spacing w:before="120"/>
        <w:rPr>
          <w:b/>
          <w:bCs/>
        </w:rPr>
      </w:pPr>
      <w:r>
        <w:rPr>
          <w:b/>
          <w:bCs/>
        </w:rPr>
        <w:t>* Форма заполняется для каждого лота отдельно.</w:t>
      </w:r>
    </w:p>
    <w:p w:rsidR="006F0547" w:rsidRPr="00827FE9" w:rsidRDefault="009877B6" w:rsidP="006F0547">
      <w:pPr>
        <w:ind w:left="2128" w:firstLine="708"/>
        <w:jc w:val="right"/>
        <w:rPr>
          <w:b/>
          <w:bCs/>
          <w:color w:val="000000"/>
        </w:rPr>
      </w:pPr>
      <w:r>
        <w:rPr>
          <w:b/>
          <w:bCs/>
          <w:color w:val="000000"/>
        </w:rPr>
        <w:br w:type="page"/>
      </w:r>
      <w:r w:rsidR="006F0547">
        <w:rPr>
          <w:b/>
          <w:bCs/>
          <w:color w:val="000000"/>
        </w:rPr>
        <w:lastRenderedPageBreak/>
        <w:t>Приложение</w:t>
      </w:r>
      <w:r w:rsidR="006F0547" w:rsidRPr="00827FE9">
        <w:rPr>
          <w:b/>
          <w:bCs/>
          <w:color w:val="000000"/>
        </w:rPr>
        <w:t xml:space="preserve"> №</w:t>
      </w:r>
      <w:r w:rsidR="006F0547">
        <w:rPr>
          <w:b/>
          <w:bCs/>
          <w:color w:val="000000"/>
        </w:rPr>
        <w:t>3</w:t>
      </w:r>
    </w:p>
    <w:p w:rsidR="00847EDD" w:rsidRPr="00CD5D52" w:rsidRDefault="00694F1E" w:rsidP="006F0547">
      <w:pPr>
        <w:jc w:val="right"/>
      </w:pPr>
      <w:r w:rsidRPr="00E51AFD">
        <w:t xml:space="preserve">к Предложению </w:t>
      </w:r>
      <w:r w:rsidRPr="00CA6B1F">
        <w:t>делать Оферты №</w:t>
      </w:r>
      <w:r w:rsidR="00CA6B1F" w:rsidRPr="00CA6B1F">
        <w:t>37</w:t>
      </w:r>
      <w:r w:rsidR="00BD1EF8" w:rsidRPr="00CA6B1F">
        <w:t>0</w:t>
      </w:r>
      <w:r w:rsidRPr="00CA6B1F">
        <w:t>-КР-</w:t>
      </w:r>
      <w:r w:rsidRPr="00CD5D52">
        <w:t>201</w:t>
      </w:r>
      <w:r w:rsidR="00F54495">
        <w:t>7</w:t>
      </w:r>
    </w:p>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F54495" w:rsidRDefault="00F54495"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1.Общие положения.</w:t>
      </w:r>
    </w:p>
    <w:p w:rsidR="00943244" w:rsidRPr="00C506AB" w:rsidRDefault="00943244" w:rsidP="00943244">
      <w:pPr>
        <w:suppressAutoHyphens/>
        <w:autoSpaceDE w:val="0"/>
        <w:jc w:val="both"/>
        <w:rPr>
          <w:b/>
          <w:iCs/>
          <w:sz w:val="16"/>
          <w:szCs w:val="16"/>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00F044F7">
        <w:rPr>
          <w:b/>
        </w:rPr>
        <w:t xml:space="preserve"> </w:t>
      </w:r>
      <w:r w:rsidR="00BD1EF8" w:rsidRPr="00BD1EF8">
        <w:rPr>
          <w:b/>
          <w:color w:val="000000"/>
        </w:rPr>
        <w:t xml:space="preserve">Выполнение работ по </w:t>
      </w:r>
      <w:r w:rsidR="00C506AB" w:rsidRPr="00E8050B">
        <w:rPr>
          <w:b/>
          <w:color w:val="000000"/>
        </w:rPr>
        <w:t>экспертизе промышленной безопасности сосудов и технологических трубопроводов, обследованию технического состояния зданий и сооружений на объектах ОАО «Славнефть-ЯНОС»</w:t>
      </w:r>
      <w:r w:rsidRPr="004F2728">
        <w:t xml:space="preserve">. </w:t>
      </w:r>
    </w:p>
    <w:p w:rsidR="00DF4009" w:rsidRPr="00C506AB" w:rsidRDefault="00DF4009" w:rsidP="00943244">
      <w:pPr>
        <w:suppressAutoHyphens/>
        <w:ind w:firstLine="709"/>
        <w:jc w:val="both"/>
        <w:rPr>
          <w:i/>
          <w:sz w:val="16"/>
          <w:szCs w:val="16"/>
        </w:rPr>
      </w:pPr>
    </w:p>
    <w:p w:rsidR="00943244" w:rsidRPr="00DF4009" w:rsidRDefault="00F85735" w:rsidP="00943244">
      <w:pPr>
        <w:suppressAutoHyphens/>
        <w:ind w:firstLine="709"/>
        <w:jc w:val="both"/>
        <w:rPr>
          <w:i/>
        </w:rPr>
      </w:pPr>
      <w:r w:rsidRPr="0012326D">
        <w:rPr>
          <w:b/>
          <w:color w:val="000000"/>
        </w:rPr>
        <w:t xml:space="preserve">Данный предмет выставляется на </w:t>
      </w:r>
      <w:r w:rsidR="003E1A51">
        <w:rPr>
          <w:b/>
          <w:color w:val="000000"/>
        </w:rPr>
        <w:t>тендер</w:t>
      </w:r>
      <w:r w:rsidRPr="0012326D">
        <w:rPr>
          <w:b/>
          <w:color w:val="000000"/>
        </w:rPr>
        <w:t xml:space="preserve"> по нижеуказанным лотам</w:t>
      </w:r>
      <w:r>
        <w:rPr>
          <w:b/>
          <w:color w:val="000000"/>
        </w:rPr>
        <w:t xml:space="preserve"> (единым и неделимым):</w:t>
      </w:r>
    </w:p>
    <w:p w:rsidR="00C506AB" w:rsidRDefault="00C506AB" w:rsidP="00C506AB">
      <w:pPr>
        <w:autoSpaceDE w:val="0"/>
        <w:autoSpaceDN w:val="0"/>
        <w:adjustRightInd w:val="0"/>
        <w:jc w:val="both"/>
        <w:rPr>
          <w:color w:val="000000"/>
        </w:rPr>
      </w:pPr>
      <w:r>
        <w:rPr>
          <w:b/>
          <w:bCs/>
          <w:color w:val="000000"/>
        </w:rPr>
        <w:t>Лот №1</w:t>
      </w:r>
      <w:r w:rsidRPr="00D53DBC">
        <w:rPr>
          <w:b/>
          <w:bCs/>
          <w:color w:val="000000"/>
        </w:rPr>
        <w:t>:</w:t>
      </w:r>
      <w:r>
        <w:rPr>
          <w:color w:val="000000"/>
        </w:rPr>
        <w:t xml:space="preserve"> работы по экспертизе промышленной безопасности сосудов и технологических трубопроводов </w:t>
      </w:r>
      <w:r w:rsidRPr="00F411EB">
        <w:rPr>
          <w:color w:val="000000"/>
        </w:rPr>
        <w:t>установк</w:t>
      </w:r>
      <w:r>
        <w:rPr>
          <w:color w:val="000000"/>
        </w:rPr>
        <w:t>и</w:t>
      </w:r>
      <w:r w:rsidRPr="00F411EB">
        <w:rPr>
          <w:color w:val="000000"/>
        </w:rPr>
        <w:t xml:space="preserve"> Битумная</w:t>
      </w:r>
      <w:r w:rsidRPr="00F411EB">
        <w:rPr>
          <w:color w:val="000000"/>
          <w:sz w:val="20"/>
          <w:szCs w:val="20"/>
        </w:rPr>
        <w:t xml:space="preserve"> </w:t>
      </w:r>
      <w:r>
        <w:rPr>
          <w:color w:val="000000"/>
        </w:rPr>
        <w:t>ц</w:t>
      </w:r>
      <w:r w:rsidRPr="00F411EB">
        <w:rPr>
          <w:color w:val="000000"/>
        </w:rPr>
        <w:t>ех</w:t>
      </w:r>
      <w:r>
        <w:rPr>
          <w:color w:val="000000"/>
        </w:rPr>
        <w:t>а</w:t>
      </w:r>
      <w:r w:rsidRPr="00F411EB">
        <w:rPr>
          <w:color w:val="000000"/>
        </w:rPr>
        <w:t xml:space="preserve"> № 1</w:t>
      </w:r>
      <w:r>
        <w:rPr>
          <w:color w:val="000000"/>
        </w:rPr>
        <w:t>.</w:t>
      </w:r>
    </w:p>
    <w:p w:rsidR="00C506AB" w:rsidRPr="00C506AB" w:rsidRDefault="00C506AB" w:rsidP="00C506AB">
      <w:pPr>
        <w:autoSpaceDE w:val="0"/>
        <w:autoSpaceDN w:val="0"/>
        <w:adjustRightInd w:val="0"/>
        <w:rPr>
          <w:color w:val="000000"/>
          <w:sz w:val="16"/>
          <w:szCs w:val="16"/>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7797"/>
        <w:gridCol w:w="1984"/>
      </w:tblGrid>
      <w:tr w:rsidR="00C506AB" w:rsidRPr="00577446" w:rsidTr="0090193D">
        <w:tc>
          <w:tcPr>
            <w:tcW w:w="567" w:type="dxa"/>
            <w:vAlign w:val="center"/>
          </w:tcPr>
          <w:p w:rsidR="00C506AB" w:rsidRPr="00577446" w:rsidRDefault="00C506AB" w:rsidP="00C506AB">
            <w:pPr>
              <w:autoSpaceDE w:val="0"/>
              <w:autoSpaceDN w:val="0"/>
              <w:adjustRightInd w:val="0"/>
              <w:jc w:val="center"/>
              <w:rPr>
                <w:b/>
                <w:bCs/>
                <w:color w:val="000000"/>
                <w:sz w:val="20"/>
                <w:szCs w:val="20"/>
              </w:rPr>
            </w:pPr>
            <w:r w:rsidRPr="00577446">
              <w:rPr>
                <w:b/>
                <w:bCs/>
                <w:color w:val="000000"/>
                <w:sz w:val="20"/>
                <w:szCs w:val="20"/>
              </w:rPr>
              <w:t>№ п/п</w:t>
            </w:r>
          </w:p>
        </w:tc>
        <w:tc>
          <w:tcPr>
            <w:tcW w:w="7797" w:type="dxa"/>
            <w:vAlign w:val="center"/>
          </w:tcPr>
          <w:p w:rsidR="00C506AB" w:rsidRPr="00577446" w:rsidRDefault="00C506AB" w:rsidP="00C506AB">
            <w:pPr>
              <w:autoSpaceDE w:val="0"/>
              <w:autoSpaceDN w:val="0"/>
              <w:adjustRightInd w:val="0"/>
              <w:jc w:val="center"/>
              <w:rPr>
                <w:b/>
                <w:bCs/>
                <w:color w:val="000000"/>
                <w:sz w:val="20"/>
                <w:szCs w:val="20"/>
              </w:rPr>
            </w:pPr>
            <w:r w:rsidRPr="00577446">
              <w:rPr>
                <w:b/>
                <w:bCs/>
                <w:color w:val="000000"/>
                <w:sz w:val="20"/>
                <w:szCs w:val="20"/>
              </w:rPr>
              <w:t>Наименование и технические характеристики</w:t>
            </w:r>
          </w:p>
        </w:tc>
        <w:tc>
          <w:tcPr>
            <w:tcW w:w="1984" w:type="dxa"/>
            <w:vAlign w:val="center"/>
          </w:tcPr>
          <w:p w:rsidR="00C506AB" w:rsidRPr="00577446" w:rsidRDefault="00C506AB" w:rsidP="00C506AB">
            <w:pPr>
              <w:autoSpaceDE w:val="0"/>
              <w:autoSpaceDN w:val="0"/>
              <w:adjustRightInd w:val="0"/>
              <w:jc w:val="center"/>
              <w:rPr>
                <w:b/>
                <w:bCs/>
                <w:color w:val="000000"/>
                <w:sz w:val="20"/>
                <w:szCs w:val="20"/>
              </w:rPr>
            </w:pPr>
            <w:r w:rsidRPr="00577446">
              <w:rPr>
                <w:b/>
                <w:bCs/>
                <w:color w:val="000000"/>
                <w:sz w:val="20"/>
                <w:szCs w:val="20"/>
              </w:rPr>
              <w:t xml:space="preserve">Плановые сроки </w:t>
            </w:r>
            <w:r>
              <w:rPr>
                <w:b/>
                <w:bCs/>
                <w:color w:val="000000"/>
                <w:sz w:val="20"/>
                <w:szCs w:val="20"/>
              </w:rPr>
              <w:t>провед</w:t>
            </w:r>
            <w:r w:rsidRPr="00577446">
              <w:rPr>
                <w:b/>
                <w:bCs/>
                <w:color w:val="000000"/>
                <w:sz w:val="20"/>
                <w:szCs w:val="20"/>
              </w:rPr>
              <w:t>ения работ</w:t>
            </w:r>
            <w:r>
              <w:rPr>
                <w:b/>
                <w:bCs/>
                <w:color w:val="000000"/>
                <w:sz w:val="20"/>
                <w:szCs w:val="20"/>
              </w:rPr>
              <w:t>ы</w:t>
            </w:r>
          </w:p>
        </w:tc>
      </w:tr>
      <w:tr w:rsidR="00C506AB" w:rsidRPr="00577446" w:rsidTr="0090193D">
        <w:tc>
          <w:tcPr>
            <w:tcW w:w="567" w:type="dxa"/>
          </w:tcPr>
          <w:p w:rsidR="00C506AB" w:rsidRPr="00577446" w:rsidRDefault="00C506AB" w:rsidP="00C506AB">
            <w:pPr>
              <w:autoSpaceDE w:val="0"/>
              <w:autoSpaceDN w:val="0"/>
              <w:adjustRightInd w:val="0"/>
              <w:rPr>
                <w:color w:val="000000"/>
                <w:sz w:val="20"/>
                <w:szCs w:val="20"/>
              </w:rPr>
            </w:pPr>
            <w:r>
              <w:rPr>
                <w:color w:val="000000"/>
                <w:sz w:val="20"/>
                <w:szCs w:val="20"/>
              </w:rPr>
              <w:t>1.</w:t>
            </w:r>
          </w:p>
        </w:tc>
        <w:tc>
          <w:tcPr>
            <w:tcW w:w="7797" w:type="dxa"/>
          </w:tcPr>
          <w:p w:rsidR="00C506AB" w:rsidRPr="00C93943" w:rsidRDefault="00C506AB" w:rsidP="00C506AB">
            <w:pPr>
              <w:autoSpaceDE w:val="0"/>
              <w:autoSpaceDN w:val="0"/>
              <w:adjustRightInd w:val="0"/>
              <w:rPr>
                <w:color w:val="000000"/>
                <w:sz w:val="20"/>
                <w:szCs w:val="20"/>
              </w:rPr>
            </w:pPr>
            <w:r w:rsidRPr="00C93943">
              <w:rPr>
                <w:color w:val="000000"/>
                <w:sz w:val="20"/>
                <w:szCs w:val="20"/>
              </w:rPr>
              <w:t xml:space="preserve">Экспертиза промышленной безопасности сосудов и технологических трубопроводов: </w:t>
            </w:r>
          </w:p>
          <w:p w:rsidR="00C506AB" w:rsidRDefault="00C506AB" w:rsidP="00C506AB">
            <w:pPr>
              <w:autoSpaceDE w:val="0"/>
              <w:autoSpaceDN w:val="0"/>
              <w:adjustRightInd w:val="0"/>
              <w:rPr>
                <w:color w:val="000000"/>
                <w:sz w:val="20"/>
                <w:szCs w:val="20"/>
              </w:rPr>
            </w:pPr>
            <w:r w:rsidRPr="00C93943">
              <w:rPr>
                <w:color w:val="000000"/>
                <w:sz w:val="20"/>
                <w:szCs w:val="20"/>
              </w:rPr>
              <w:t xml:space="preserve">Цех № </w:t>
            </w:r>
            <w:r>
              <w:rPr>
                <w:color w:val="000000"/>
                <w:sz w:val="20"/>
                <w:szCs w:val="20"/>
              </w:rPr>
              <w:t>1</w:t>
            </w:r>
            <w:r w:rsidRPr="00C93943">
              <w:rPr>
                <w:color w:val="000000"/>
                <w:sz w:val="20"/>
                <w:szCs w:val="20"/>
              </w:rPr>
              <w:t xml:space="preserve"> установка </w:t>
            </w:r>
            <w:r>
              <w:rPr>
                <w:color w:val="000000"/>
                <w:sz w:val="20"/>
                <w:szCs w:val="20"/>
              </w:rPr>
              <w:t>Битумная</w:t>
            </w:r>
            <w:r w:rsidRPr="00C93943">
              <w:rPr>
                <w:color w:val="000000"/>
                <w:sz w:val="20"/>
                <w:szCs w:val="20"/>
              </w:rPr>
              <w:t xml:space="preserve"> (сосуды </w:t>
            </w:r>
            <w:r>
              <w:rPr>
                <w:color w:val="000000"/>
                <w:sz w:val="20"/>
                <w:szCs w:val="20"/>
              </w:rPr>
              <w:t>4</w:t>
            </w:r>
            <w:r w:rsidRPr="00C93943">
              <w:rPr>
                <w:color w:val="000000"/>
                <w:sz w:val="20"/>
                <w:szCs w:val="20"/>
              </w:rPr>
              <w:t xml:space="preserve"> ед.</w:t>
            </w:r>
            <w:r>
              <w:rPr>
                <w:color w:val="000000"/>
                <w:sz w:val="20"/>
                <w:szCs w:val="20"/>
              </w:rPr>
              <w:t>,</w:t>
            </w:r>
            <w:r w:rsidRPr="00723295">
              <w:rPr>
                <w:color w:val="000000"/>
                <w:sz w:val="20"/>
                <w:szCs w:val="20"/>
              </w:rPr>
              <w:t xml:space="preserve"> трубопроводы </w:t>
            </w:r>
            <w:r>
              <w:rPr>
                <w:color w:val="000000"/>
                <w:sz w:val="20"/>
                <w:szCs w:val="20"/>
              </w:rPr>
              <w:t>2</w:t>
            </w:r>
            <w:r w:rsidRPr="00723295">
              <w:rPr>
                <w:color w:val="000000"/>
                <w:sz w:val="20"/>
                <w:szCs w:val="20"/>
              </w:rPr>
              <w:t xml:space="preserve"> ед.</w:t>
            </w:r>
            <w:r w:rsidRPr="00C93943">
              <w:rPr>
                <w:color w:val="000000"/>
                <w:sz w:val="20"/>
                <w:szCs w:val="20"/>
              </w:rPr>
              <w:t xml:space="preserve">) </w:t>
            </w:r>
          </w:p>
          <w:p w:rsidR="00C506AB" w:rsidRPr="00F411EB" w:rsidRDefault="00C506AB" w:rsidP="00C506AB">
            <w:pPr>
              <w:numPr>
                <w:ilvl w:val="0"/>
                <w:numId w:val="22"/>
              </w:numPr>
              <w:autoSpaceDE w:val="0"/>
              <w:autoSpaceDN w:val="0"/>
              <w:adjustRightInd w:val="0"/>
              <w:rPr>
                <w:color w:val="000000"/>
                <w:sz w:val="20"/>
                <w:szCs w:val="20"/>
              </w:rPr>
            </w:pPr>
            <w:r w:rsidRPr="00F411EB">
              <w:rPr>
                <w:color w:val="000000"/>
                <w:sz w:val="20"/>
                <w:szCs w:val="20"/>
              </w:rPr>
              <w:t>Анализ условий эксплуатации и технической документации на обследуемое оборудование.</w:t>
            </w:r>
          </w:p>
          <w:p w:rsidR="00C506AB" w:rsidRPr="00F411EB" w:rsidRDefault="00C506AB" w:rsidP="00C506AB">
            <w:pPr>
              <w:numPr>
                <w:ilvl w:val="0"/>
                <w:numId w:val="22"/>
              </w:numPr>
              <w:autoSpaceDE w:val="0"/>
              <w:autoSpaceDN w:val="0"/>
              <w:adjustRightInd w:val="0"/>
              <w:rPr>
                <w:color w:val="000000"/>
                <w:sz w:val="20"/>
                <w:szCs w:val="20"/>
              </w:rPr>
            </w:pPr>
            <w:r w:rsidRPr="00F411EB">
              <w:rPr>
                <w:color w:val="000000"/>
                <w:sz w:val="20"/>
                <w:szCs w:val="20"/>
              </w:rPr>
              <w:t>Проведение диагностического контроля, выдача предварительного заключения.</w:t>
            </w:r>
          </w:p>
          <w:p w:rsidR="00C506AB" w:rsidRPr="00F411EB" w:rsidRDefault="00C506AB" w:rsidP="00C506AB">
            <w:pPr>
              <w:numPr>
                <w:ilvl w:val="0"/>
                <w:numId w:val="22"/>
              </w:numPr>
              <w:autoSpaceDE w:val="0"/>
              <w:autoSpaceDN w:val="0"/>
              <w:adjustRightInd w:val="0"/>
              <w:rPr>
                <w:color w:val="000000"/>
                <w:sz w:val="20"/>
                <w:szCs w:val="20"/>
              </w:rPr>
            </w:pPr>
            <w:r w:rsidRPr="00F411EB">
              <w:rPr>
                <w:color w:val="000000"/>
                <w:sz w:val="20"/>
                <w:szCs w:val="20"/>
              </w:rPr>
              <w:t>Выполнение прочностных расчетов.</w:t>
            </w:r>
          </w:p>
          <w:p w:rsidR="00C506AB" w:rsidRPr="00577446" w:rsidRDefault="00C506AB" w:rsidP="00C506AB">
            <w:pPr>
              <w:numPr>
                <w:ilvl w:val="0"/>
                <w:numId w:val="22"/>
              </w:numPr>
              <w:autoSpaceDE w:val="0"/>
              <w:autoSpaceDN w:val="0"/>
              <w:adjustRightInd w:val="0"/>
              <w:rPr>
                <w:color w:val="000000"/>
                <w:sz w:val="20"/>
                <w:szCs w:val="20"/>
              </w:rPr>
            </w:pPr>
            <w:r w:rsidRPr="00F411EB">
              <w:rPr>
                <w:color w:val="000000"/>
                <w:sz w:val="20"/>
                <w:szCs w:val="20"/>
              </w:rPr>
              <w:t>Оформление и выдача заключений экспертизы промышленной безопасности.</w:t>
            </w:r>
          </w:p>
        </w:tc>
        <w:tc>
          <w:tcPr>
            <w:tcW w:w="1984" w:type="dxa"/>
            <w:vAlign w:val="center"/>
          </w:tcPr>
          <w:p w:rsidR="00C506AB" w:rsidRPr="00577446" w:rsidRDefault="00C506AB" w:rsidP="00C506AB">
            <w:pPr>
              <w:autoSpaceDE w:val="0"/>
              <w:autoSpaceDN w:val="0"/>
              <w:adjustRightInd w:val="0"/>
              <w:jc w:val="center"/>
              <w:rPr>
                <w:color w:val="000000"/>
                <w:sz w:val="20"/>
                <w:szCs w:val="20"/>
              </w:rPr>
            </w:pPr>
            <w:r>
              <w:rPr>
                <w:color w:val="000000"/>
                <w:sz w:val="20"/>
                <w:szCs w:val="20"/>
              </w:rPr>
              <w:t>Декабрь 2017</w:t>
            </w:r>
            <w:r w:rsidR="00173E2A">
              <w:rPr>
                <w:color w:val="000000"/>
                <w:sz w:val="20"/>
                <w:szCs w:val="20"/>
              </w:rPr>
              <w:t xml:space="preserve"> </w:t>
            </w:r>
            <w:r>
              <w:rPr>
                <w:color w:val="000000"/>
                <w:sz w:val="20"/>
                <w:szCs w:val="20"/>
              </w:rPr>
              <w:t>г.</w:t>
            </w:r>
            <w:r w:rsidRPr="00577446">
              <w:rPr>
                <w:color w:val="000000"/>
                <w:sz w:val="20"/>
                <w:szCs w:val="20"/>
              </w:rPr>
              <w:t xml:space="preserve"> - </w:t>
            </w:r>
            <w:r>
              <w:rPr>
                <w:color w:val="000000"/>
                <w:sz w:val="20"/>
                <w:szCs w:val="20"/>
              </w:rPr>
              <w:t>февраль</w:t>
            </w:r>
            <w:r w:rsidRPr="00577446">
              <w:rPr>
                <w:color w:val="000000"/>
                <w:sz w:val="20"/>
                <w:szCs w:val="20"/>
              </w:rPr>
              <w:t xml:space="preserve"> 201</w:t>
            </w:r>
            <w:r>
              <w:rPr>
                <w:color w:val="000000"/>
                <w:sz w:val="20"/>
                <w:szCs w:val="20"/>
              </w:rPr>
              <w:t>8</w:t>
            </w:r>
            <w:r w:rsidR="00173E2A">
              <w:rPr>
                <w:color w:val="000000"/>
                <w:sz w:val="20"/>
                <w:szCs w:val="20"/>
              </w:rPr>
              <w:t xml:space="preserve"> </w:t>
            </w:r>
            <w:r w:rsidRPr="00577446">
              <w:rPr>
                <w:color w:val="000000"/>
                <w:sz w:val="20"/>
                <w:szCs w:val="20"/>
              </w:rPr>
              <w:t>г.</w:t>
            </w:r>
          </w:p>
        </w:tc>
      </w:tr>
    </w:tbl>
    <w:p w:rsidR="00C506AB" w:rsidRPr="00C506AB" w:rsidRDefault="00C506AB" w:rsidP="00C506AB">
      <w:pPr>
        <w:autoSpaceDE w:val="0"/>
        <w:autoSpaceDN w:val="0"/>
        <w:adjustRightInd w:val="0"/>
        <w:rPr>
          <w:b/>
          <w:color w:val="000000"/>
          <w:sz w:val="16"/>
          <w:szCs w:val="16"/>
        </w:rPr>
      </w:pPr>
    </w:p>
    <w:p w:rsidR="00C506AB" w:rsidRDefault="00C506AB" w:rsidP="00C506AB">
      <w:pPr>
        <w:autoSpaceDE w:val="0"/>
        <w:autoSpaceDN w:val="0"/>
        <w:adjustRightInd w:val="0"/>
        <w:jc w:val="both"/>
        <w:rPr>
          <w:color w:val="000000"/>
        </w:rPr>
      </w:pPr>
      <w:r>
        <w:rPr>
          <w:b/>
          <w:color w:val="000000"/>
        </w:rPr>
        <w:t xml:space="preserve">Лот №2: </w:t>
      </w:r>
      <w:r>
        <w:rPr>
          <w:color w:val="000000"/>
        </w:rPr>
        <w:t xml:space="preserve">работы по </w:t>
      </w:r>
      <w:r w:rsidRPr="00504678">
        <w:rPr>
          <w:color w:val="000000"/>
        </w:rPr>
        <w:t>обследованию технического состояния зданий и сооружений</w:t>
      </w:r>
      <w:r>
        <w:rPr>
          <w:color w:val="000000"/>
        </w:rPr>
        <w:t xml:space="preserve"> установок ТСП, Станции налива нефтепродуктов в а/цистерны, участка отгрузки нефтепродуктов в ж/д цистерны</w:t>
      </w:r>
      <w:r w:rsidRPr="00DC4BC7">
        <w:rPr>
          <w:color w:val="000000"/>
        </w:rPr>
        <w:t xml:space="preserve"> </w:t>
      </w:r>
      <w:r>
        <w:rPr>
          <w:color w:val="000000"/>
        </w:rPr>
        <w:t>Цеха №13 ОАО «Славнефть-ЯНОС».</w:t>
      </w:r>
    </w:p>
    <w:p w:rsidR="00C506AB" w:rsidRPr="00E235EE" w:rsidRDefault="00C506AB" w:rsidP="00C506AB">
      <w:pPr>
        <w:autoSpaceDE w:val="0"/>
        <w:autoSpaceDN w:val="0"/>
        <w:adjustRightInd w:val="0"/>
        <w:rPr>
          <w:color w:val="000000"/>
          <w:sz w:val="16"/>
          <w:szCs w:val="16"/>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677"/>
        <w:gridCol w:w="3402"/>
        <w:gridCol w:w="1843"/>
      </w:tblGrid>
      <w:tr w:rsidR="00C506AB" w:rsidRPr="00577446" w:rsidTr="00C506AB">
        <w:tc>
          <w:tcPr>
            <w:tcW w:w="568" w:type="dxa"/>
            <w:shd w:val="clear" w:color="auto" w:fill="auto"/>
            <w:vAlign w:val="center"/>
          </w:tcPr>
          <w:p w:rsidR="00C506AB" w:rsidRPr="00577446" w:rsidRDefault="00C506AB" w:rsidP="00C506AB">
            <w:pPr>
              <w:autoSpaceDE w:val="0"/>
              <w:autoSpaceDN w:val="0"/>
              <w:adjustRightInd w:val="0"/>
              <w:rPr>
                <w:b/>
                <w:color w:val="000000"/>
                <w:sz w:val="20"/>
                <w:szCs w:val="20"/>
              </w:rPr>
            </w:pPr>
            <w:r w:rsidRPr="00577446">
              <w:rPr>
                <w:b/>
                <w:color w:val="000000"/>
                <w:sz w:val="20"/>
                <w:szCs w:val="20"/>
              </w:rPr>
              <w:t>№ п/п</w:t>
            </w:r>
          </w:p>
        </w:tc>
        <w:tc>
          <w:tcPr>
            <w:tcW w:w="4677" w:type="dxa"/>
            <w:shd w:val="clear" w:color="auto" w:fill="auto"/>
            <w:vAlign w:val="center"/>
          </w:tcPr>
          <w:p w:rsidR="00C506AB" w:rsidRPr="00577446" w:rsidRDefault="00C506AB" w:rsidP="00C506AB">
            <w:pPr>
              <w:autoSpaceDE w:val="0"/>
              <w:autoSpaceDN w:val="0"/>
              <w:adjustRightInd w:val="0"/>
              <w:rPr>
                <w:b/>
                <w:color w:val="000000"/>
                <w:sz w:val="20"/>
                <w:szCs w:val="20"/>
              </w:rPr>
            </w:pPr>
            <w:r w:rsidRPr="00577446">
              <w:rPr>
                <w:b/>
                <w:color w:val="000000"/>
                <w:sz w:val="20"/>
                <w:szCs w:val="20"/>
              </w:rPr>
              <w:t>Наименование и технические характеристики</w:t>
            </w:r>
          </w:p>
        </w:tc>
        <w:tc>
          <w:tcPr>
            <w:tcW w:w="3402" w:type="dxa"/>
          </w:tcPr>
          <w:p w:rsidR="00C506AB" w:rsidRPr="00577446" w:rsidRDefault="00C506AB" w:rsidP="00C506AB">
            <w:pPr>
              <w:autoSpaceDE w:val="0"/>
              <w:autoSpaceDN w:val="0"/>
              <w:adjustRightInd w:val="0"/>
              <w:rPr>
                <w:b/>
                <w:color w:val="000000"/>
                <w:sz w:val="20"/>
                <w:szCs w:val="20"/>
              </w:rPr>
            </w:pPr>
            <w:r w:rsidRPr="005E3BB9">
              <w:rPr>
                <w:b/>
                <w:sz w:val="20"/>
                <w:szCs w:val="20"/>
              </w:rPr>
              <w:t>Наименование здания или сооружения</w:t>
            </w:r>
          </w:p>
        </w:tc>
        <w:tc>
          <w:tcPr>
            <w:tcW w:w="1843" w:type="dxa"/>
            <w:shd w:val="clear" w:color="auto" w:fill="auto"/>
            <w:vAlign w:val="center"/>
          </w:tcPr>
          <w:p w:rsidR="00C506AB" w:rsidRPr="00577446" w:rsidRDefault="00C506AB" w:rsidP="00C506AB">
            <w:pPr>
              <w:autoSpaceDE w:val="0"/>
              <w:autoSpaceDN w:val="0"/>
              <w:adjustRightInd w:val="0"/>
              <w:rPr>
                <w:b/>
                <w:color w:val="000000"/>
                <w:sz w:val="20"/>
                <w:szCs w:val="20"/>
              </w:rPr>
            </w:pPr>
            <w:r w:rsidRPr="00577446">
              <w:rPr>
                <w:b/>
                <w:color w:val="000000"/>
                <w:sz w:val="20"/>
                <w:szCs w:val="20"/>
              </w:rPr>
              <w:t>Плановые сроки выполнения  работ</w:t>
            </w:r>
            <w:r>
              <w:rPr>
                <w:b/>
                <w:color w:val="000000"/>
                <w:sz w:val="20"/>
                <w:szCs w:val="20"/>
              </w:rPr>
              <w:t>ы</w:t>
            </w:r>
          </w:p>
        </w:tc>
      </w:tr>
      <w:tr w:rsidR="00C506AB" w:rsidRPr="00577446" w:rsidTr="00C506AB">
        <w:trPr>
          <w:trHeight w:val="222"/>
        </w:trPr>
        <w:tc>
          <w:tcPr>
            <w:tcW w:w="568" w:type="dxa"/>
            <w:vMerge w:val="restart"/>
            <w:shd w:val="clear" w:color="auto" w:fill="auto"/>
          </w:tcPr>
          <w:p w:rsidR="00C506AB" w:rsidRDefault="00C506AB" w:rsidP="00C506AB">
            <w:pPr>
              <w:autoSpaceDE w:val="0"/>
              <w:autoSpaceDN w:val="0"/>
              <w:adjustRightInd w:val="0"/>
              <w:rPr>
                <w:color w:val="000000"/>
                <w:sz w:val="20"/>
                <w:szCs w:val="20"/>
              </w:rPr>
            </w:pPr>
            <w:r>
              <w:rPr>
                <w:color w:val="000000"/>
                <w:sz w:val="20"/>
                <w:szCs w:val="20"/>
              </w:rPr>
              <w:t>1.</w:t>
            </w:r>
          </w:p>
        </w:tc>
        <w:tc>
          <w:tcPr>
            <w:tcW w:w="4677" w:type="dxa"/>
            <w:vMerge w:val="restart"/>
            <w:shd w:val="clear" w:color="auto" w:fill="auto"/>
          </w:tcPr>
          <w:p w:rsidR="00C506AB" w:rsidRPr="00A04B54" w:rsidRDefault="00C506AB" w:rsidP="00C506AB">
            <w:pPr>
              <w:autoSpaceDE w:val="0"/>
              <w:autoSpaceDN w:val="0"/>
              <w:adjustRightInd w:val="0"/>
              <w:rPr>
                <w:sz w:val="20"/>
                <w:szCs w:val="20"/>
              </w:rPr>
            </w:pPr>
            <w:r w:rsidRPr="00FD7E3B">
              <w:rPr>
                <w:color w:val="000000"/>
                <w:sz w:val="20"/>
                <w:szCs w:val="20"/>
              </w:rPr>
              <w:t xml:space="preserve">Определение </w:t>
            </w:r>
            <w:r>
              <w:rPr>
                <w:color w:val="000000"/>
                <w:sz w:val="20"/>
                <w:szCs w:val="20"/>
              </w:rPr>
              <w:t xml:space="preserve">действительного </w:t>
            </w:r>
            <w:r w:rsidRPr="00FD7E3B">
              <w:rPr>
                <w:color w:val="000000"/>
                <w:sz w:val="20"/>
                <w:szCs w:val="20"/>
              </w:rPr>
              <w:t xml:space="preserve">технического состояния </w:t>
            </w:r>
            <w:r>
              <w:rPr>
                <w:color w:val="000000"/>
                <w:sz w:val="20"/>
                <w:szCs w:val="20"/>
              </w:rPr>
              <w:t>зданий</w:t>
            </w:r>
            <w:r w:rsidRPr="00D53CF5">
              <w:rPr>
                <w:color w:val="000000"/>
                <w:sz w:val="20"/>
                <w:szCs w:val="20"/>
              </w:rPr>
              <w:t xml:space="preserve"> </w:t>
            </w:r>
            <w:r>
              <w:rPr>
                <w:color w:val="000000"/>
                <w:sz w:val="20"/>
                <w:szCs w:val="20"/>
              </w:rPr>
              <w:t>(</w:t>
            </w:r>
            <w:r w:rsidRPr="00D53CF5">
              <w:rPr>
                <w:color w:val="000000"/>
                <w:sz w:val="20"/>
                <w:szCs w:val="20"/>
              </w:rPr>
              <w:t>сооружений</w:t>
            </w:r>
            <w:r>
              <w:rPr>
                <w:color w:val="000000"/>
                <w:sz w:val="20"/>
                <w:szCs w:val="20"/>
              </w:rPr>
              <w:t>) и их элементов, получение количественной оценки</w:t>
            </w:r>
            <w:r w:rsidRPr="00D53CF5">
              <w:rPr>
                <w:color w:val="000000"/>
                <w:sz w:val="20"/>
                <w:szCs w:val="20"/>
              </w:rPr>
              <w:t xml:space="preserve"> </w:t>
            </w:r>
            <w:r>
              <w:rPr>
                <w:color w:val="000000"/>
                <w:sz w:val="20"/>
                <w:szCs w:val="20"/>
              </w:rPr>
              <w:t>фактических показателей качества конструкций с учётом изменений, происходящих в процессе эксплуатации установок ТСП, с</w:t>
            </w:r>
            <w:r w:rsidRPr="00AD6589">
              <w:rPr>
                <w:color w:val="000000"/>
                <w:sz w:val="20"/>
                <w:szCs w:val="20"/>
              </w:rPr>
              <w:t>танции налива нефтепродуктов в а/цистерны, участка отгрузки нефтепродуктов в ж/д цистерны Цеха №13</w:t>
            </w:r>
            <w:r w:rsidRPr="00AD6589">
              <w:rPr>
                <w:sz w:val="20"/>
                <w:szCs w:val="20"/>
              </w:rPr>
              <w:t>, в соответствии с</w:t>
            </w:r>
            <w:r>
              <w:rPr>
                <w:sz w:val="20"/>
                <w:szCs w:val="20"/>
              </w:rPr>
              <w:t xml:space="preserve"> параграфом 5 ГОСТ 31937-2011, а именно:</w:t>
            </w:r>
          </w:p>
          <w:p w:rsidR="00C506AB" w:rsidRDefault="00C506AB" w:rsidP="00C506AB">
            <w:pPr>
              <w:numPr>
                <w:ilvl w:val="0"/>
                <w:numId w:val="16"/>
              </w:numPr>
              <w:tabs>
                <w:tab w:val="clear" w:pos="720"/>
              </w:tabs>
              <w:autoSpaceDE w:val="0"/>
              <w:autoSpaceDN w:val="0"/>
              <w:adjustRightInd w:val="0"/>
              <w:ind w:left="0" w:firstLine="142"/>
              <w:rPr>
                <w:color w:val="000000"/>
                <w:sz w:val="20"/>
                <w:szCs w:val="20"/>
              </w:rPr>
            </w:pPr>
            <w:r>
              <w:rPr>
                <w:color w:val="000000"/>
                <w:sz w:val="20"/>
                <w:szCs w:val="20"/>
              </w:rPr>
              <w:t>Подготовка к проведению обследования</w:t>
            </w:r>
          </w:p>
          <w:p w:rsidR="00C506AB" w:rsidRDefault="00C506AB" w:rsidP="00C506AB">
            <w:pPr>
              <w:numPr>
                <w:ilvl w:val="0"/>
                <w:numId w:val="16"/>
              </w:numPr>
              <w:tabs>
                <w:tab w:val="clear" w:pos="720"/>
              </w:tabs>
              <w:autoSpaceDE w:val="0"/>
              <w:autoSpaceDN w:val="0"/>
              <w:adjustRightInd w:val="0"/>
              <w:ind w:left="0" w:firstLine="142"/>
              <w:rPr>
                <w:color w:val="000000"/>
                <w:sz w:val="20"/>
                <w:szCs w:val="20"/>
              </w:rPr>
            </w:pPr>
            <w:r>
              <w:rPr>
                <w:color w:val="000000"/>
                <w:sz w:val="20"/>
                <w:szCs w:val="20"/>
              </w:rPr>
              <w:t>Предварительное (визуальное) обследование</w:t>
            </w:r>
          </w:p>
          <w:p w:rsidR="00C506AB" w:rsidRDefault="00C506AB" w:rsidP="00C506AB">
            <w:pPr>
              <w:numPr>
                <w:ilvl w:val="0"/>
                <w:numId w:val="16"/>
              </w:numPr>
              <w:tabs>
                <w:tab w:val="clear" w:pos="720"/>
              </w:tabs>
              <w:autoSpaceDE w:val="0"/>
              <w:autoSpaceDN w:val="0"/>
              <w:adjustRightInd w:val="0"/>
              <w:ind w:left="0" w:firstLine="142"/>
              <w:rPr>
                <w:color w:val="000000"/>
                <w:sz w:val="20"/>
                <w:szCs w:val="20"/>
              </w:rPr>
            </w:pPr>
            <w:r>
              <w:rPr>
                <w:color w:val="000000"/>
                <w:sz w:val="20"/>
                <w:szCs w:val="20"/>
              </w:rPr>
              <w:t>Детальное (инструментальное) обследование</w:t>
            </w:r>
          </w:p>
          <w:p w:rsidR="00C506AB" w:rsidRDefault="00C506AB" w:rsidP="00C506AB">
            <w:pPr>
              <w:numPr>
                <w:ilvl w:val="0"/>
                <w:numId w:val="16"/>
              </w:numPr>
              <w:tabs>
                <w:tab w:val="clear" w:pos="720"/>
              </w:tabs>
              <w:autoSpaceDE w:val="0"/>
              <w:autoSpaceDN w:val="0"/>
              <w:adjustRightInd w:val="0"/>
              <w:ind w:left="0" w:firstLine="142"/>
              <w:rPr>
                <w:color w:val="000000"/>
                <w:sz w:val="20"/>
                <w:szCs w:val="20"/>
              </w:rPr>
            </w:pPr>
            <w:r>
              <w:rPr>
                <w:color w:val="000000"/>
                <w:sz w:val="20"/>
                <w:szCs w:val="20"/>
              </w:rPr>
              <w:t>Составление Заключений по итогам обследования зданий и сооружений</w:t>
            </w:r>
          </w:p>
          <w:p w:rsidR="00C506AB" w:rsidRPr="00D0584C" w:rsidRDefault="00C506AB" w:rsidP="00C506AB">
            <w:pPr>
              <w:numPr>
                <w:ilvl w:val="0"/>
                <w:numId w:val="16"/>
              </w:numPr>
              <w:tabs>
                <w:tab w:val="clear" w:pos="720"/>
              </w:tabs>
              <w:autoSpaceDE w:val="0"/>
              <w:autoSpaceDN w:val="0"/>
              <w:adjustRightInd w:val="0"/>
              <w:ind w:left="0" w:firstLine="142"/>
              <w:rPr>
                <w:color w:val="000000"/>
                <w:sz w:val="20"/>
                <w:szCs w:val="20"/>
              </w:rPr>
            </w:pPr>
            <w:r>
              <w:rPr>
                <w:color w:val="000000"/>
                <w:sz w:val="20"/>
                <w:szCs w:val="20"/>
              </w:rPr>
              <w:t>Выдача Заключений по итогам обследования</w:t>
            </w:r>
            <w:r>
              <w:rPr>
                <w:sz w:val="20"/>
                <w:szCs w:val="20"/>
              </w:rPr>
              <w:t xml:space="preserve"> зданий и сооружений заказчику</w:t>
            </w:r>
          </w:p>
          <w:p w:rsidR="00C506AB" w:rsidRPr="00FD7E3B" w:rsidRDefault="00C506AB" w:rsidP="00C506AB">
            <w:pPr>
              <w:numPr>
                <w:ilvl w:val="0"/>
                <w:numId w:val="16"/>
              </w:numPr>
              <w:tabs>
                <w:tab w:val="clear" w:pos="720"/>
              </w:tabs>
              <w:autoSpaceDE w:val="0"/>
              <w:autoSpaceDN w:val="0"/>
              <w:adjustRightInd w:val="0"/>
              <w:ind w:left="0" w:firstLine="142"/>
              <w:rPr>
                <w:color w:val="000000"/>
                <w:sz w:val="20"/>
                <w:szCs w:val="20"/>
              </w:rPr>
            </w:pPr>
            <w:r>
              <w:rPr>
                <w:sz w:val="20"/>
                <w:szCs w:val="20"/>
              </w:rPr>
              <w:t>По результатам обследования технического состояния составление паспорта каждого здания (сооружения) по форме приложения Г ГОСТ 31937-2011</w:t>
            </w:r>
          </w:p>
        </w:tc>
        <w:tc>
          <w:tcPr>
            <w:tcW w:w="3402" w:type="dxa"/>
          </w:tcPr>
          <w:p w:rsidR="00C506AB" w:rsidRPr="00C506AB" w:rsidRDefault="00C506AB" w:rsidP="00C506AB">
            <w:pPr>
              <w:autoSpaceDE w:val="0"/>
              <w:autoSpaceDN w:val="0"/>
              <w:adjustRightInd w:val="0"/>
              <w:rPr>
                <w:b/>
                <w:sz w:val="20"/>
                <w:szCs w:val="20"/>
              </w:rPr>
            </w:pPr>
            <w:r w:rsidRPr="00C506AB">
              <w:rPr>
                <w:b/>
                <w:sz w:val="20"/>
                <w:szCs w:val="20"/>
              </w:rPr>
              <w:t>ТСП</w:t>
            </w:r>
          </w:p>
        </w:tc>
        <w:tc>
          <w:tcPr>
            <w:tcW w:w="1843" w:type="dxa"/>
            <w:vMerge w:val="restart"/>
            <w:shd w:val="clear" w:color="auto" w:fill="auto"/>
            <w:vAlign w:val="center"/>
          </w:tcPr>
          <w:p w:rsidR="00C506AB" w:rsidRPr="00C63E7E" w:rsidRDefault="00C506AB" w:rsidP="00C506AB">
            <w:pPr>
              <w:autoSpaceDE w:val="0"/>
              <w:autoSpaceDN w:val="0"/>
              <w:adjustRightInd w:val="0"/>
              <w:jc w:val="center"/>
              <w:rPr>
                <w:sz w:val="20"/>
                <w:szCs w:val="20"/>
              </w:rPr>
            </w:pPr>
            <w:r>
              <w:rPr>
                <w:sz w:val="20"/>
                <w:szCs w:val="20"/>
              </w:rPr>
              <w:t>октябрь-ноябрь 2017</w:t>
            </w:r>
            <w:r w:rsidR="00173E2A">
              <w:rPr>
                <w:sz w:val="20"/>
                <w:szCs w:val="20"/>
              </w:rPr>
              <w:t xml:space="preserve"> г.</w:t>
            </w: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E26AE4" w:rsidRDefault="00C506AB" w:rsidP="00C506AB">
            <w:pPr>
              <w:autoSpaceDE w:val="0"/>
              <w:autoSpaceDN w:val="0"/>
              <w:adjustRightInd w:val="0"/>
              <w:rPr>
                <w:sz w:val="20"/>
                <w:szCs w:val="20"/>
              </w:rPr>
            </w:pPr>
            <w:r w:rsidRPr="00E26AE4">
              <w:rPr>
                <w:sz w:val="20"/>
                <w:szCs w:val="20"/>
              </w:rPr>
              <w:t>Диспетчерский пункт. Строительный объём = 7064м</w:t>
            </w:r>
            <w:r w:rsidRPr="00E26AE4">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E26AE4" w:rsidRDefault="00C506AB" w:rsidP="00C506AB">
            <w:pPr>
              <w:autoSpaceDE w:val="0"/>
              <w:autoSpaceDN w:val="0"/>
              <w:adjustRightInd w:val="0"/>
              <w:rPr>
                <w:sz w:val="20"/>
                <w:szCs w:val="20"/>
              </w:rPr>
            </w:pPr>
            <w:r w:rsidRPr="00E26AE4">
              <w:rPr>
                <w:sz w:val="20"/>
                <w:szCs w:val="20"/>
              </w:rPr>
              <w:t>Насосная тит. 122/17. Строительный объём = 2241м</w:t>
            </w:r>
            <w:r w:rsidRPr="00E26AE4">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E26AE4" w:rsidRDefault="00C506AB" w:rsidP="00C506AB">
            <w:pPr>
              <w:autoSpaceDE w:val="0"/>
              <w:autoSpaceDN w:val="0"/>
              <w:adjustRightInd w:val="0"/>
              <w:rPr>
                <w:sz w:val="20"/>
                <w:szCs w:val="20"/>
              </w:rPr>
            </w:pPr>
            <w:r w:rsidRPr="00E26AE4">
              <w:rPr>
                <w:sz w:val="20"/>
                <w:szCs w:val="20"/>
              </w:rPr>
              <w:t>Насосная тит. 122/19. Строительный объём = 692м</w:t>
            </w:r>
            <w:r w:rsidRPr="00E26AE4">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E26AE4" w:rsidRDefault="00C506AB" w:rsidP="00C506AB">
            <w:pPr>
              <w:autoSpaceDE w:val="0"/>
              <w:autoSpaceDN w:val="0"/>
              <w:adjustRightInd w:val="0"/>
              <w:rPr>
                <w:sz w:val="20"/>
                <w:szCs w:val="20"/>
              </w:rPr>
            </w:pPr>
            <w:r w:rsidRPr="00E26AE4">
              <w:rPr>
                <w:sz w:val="20"/>
                <w:szCs w:val="20"/>
              </w:rPr>
              <w:t>Насосная тит. 49/8. Строительный объём = 4600м</w:t>
            </w:r>
            <w:r w:rsidRPr="00E26AE4">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E26AE4" w:rsidRDefault="00C506AB" w:rsidP="00C506AB">
            <w:pPr>
              <w:autoSpaceDE w:val="0"/>
              <w:autoSpaceDN w:val="0"/>
              <w:adjustRightInd w:val="0"/>
              <w:rPr>
                <w:sz w:val="20"/>
                <w:szCs w:val="20"/>
              </w:rPr>
            </w:pPr>
            <w:r w:rsidRPr="00E26AE4">
              <w:rPr>
                <w:sz w:val="20"/>
                <w:szCs w:val="20"/>
              </w:rPr>
              <w:t>Опорный пункт управления (ОПУ-1). Строительный объём = 720м</w:t>
            </w:r>
            <w:r w:rsidRPr="00E26AE4">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E26AE4" w:rsidRDefault="00C506AB" w:rsidP="00C506AB">
            <w:pPr>
              <w:autoSpaceDE w:val="0"/>
              <w:autoSpaceDN w:val="0"/>
              <w:adjustRightInd w:val="0"/>
              <w:rPr>
                <w:sz w:val="20"/>
                <w:szCs w:val="20"/>
              </w:rPr>
            </w:pPr>
            <w:r w:rsidRPr="00E26AE4">
              <w:rPr>
                <w:sz w:val="20"/>
                <w:szCs w:val="20"/>
              </w:rPr>
              <w:t>Опорный пункт управления (ОПУ-10). Строительный объём = 579м</w:t>
            </w:r>
            <w:r w:rsidRPr="00E26AE4">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E26AE4" w:rsidRDefault="00C506AB" w:rsidP="00C506AB">
            <w:pPr>
              <w:autoSpaceDE w:val="0"/>
              <w:autoSpaceDN w:val="0"/>
              <w:adjustRightInd w:val="0"/>
              <w:rPr>
                <w:sz w:val="20"/>
                <w:szCs w:val="20"/>
              </w:rPr>
            </w:pPr>
            <w:r w:rsidRPr="00E26AE4">
              <w:rPr>
                <w:sz w:val="20"/>
                <w:szCs w:val="20"/>
              </w:rPr>
              <w:t>Опорный пункт управления (ОПУ-4). Строительный объём = 720м</w:t>
            </w:r>
            <w:r w:rsidRPr="00E26AE4">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E26AE4" w:rsidRDefault="00C506AB" w:rsidP="00C506AB">
            <w:pPr>
              <w:autoSpaceDE w:val="0"/>
              <w:autoSpaceDN w:val="0"/>
              <w:adjustRightInd w:val="0"/>
              <w:rPr>
                <w:sz w:val="20"/>
                <w:szCs w:val="20"/>
              </w:rPr>
            </w:pPr>
            <w:r w:rsidRPr="00E26AE4">
              <w:rPr>
                <w:sz w:val="20"/>
                <w:szCs w:val="20"/>
              </w:rPr>
              <w:t>Опорный пункт управления (ОПУ-5). Строительный объём = 720м</w:t>
            </w:r>
            <w:r w:rsidRPr="00E26AE4">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278"/>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E26AE4" w:rsidRDefault="00C506AB" w:rsidP="00C506AB">
            <w:pPr>
              <w:autoSpaceDE w:val="0"/>
              <w:autoSpaceDN w:val="0"/>
              <w:adjustRightInd w:val="0"/>
              <w:rPr>
                <w:sz w:val="20"/>
                <w:szCs w:val="20"/>
              </w:rPr>
            </w:pPr>
            <w:r w:rsidRPr="00E26AE4">
              <w:rPr>
                <w:sz w:val="20"/>
                <w:szCs w:val="20"/>
              </w:rPr>
              <w:t>Опорный пункт управления (ОПУ-6). Строительный объём = 579м</w:t>
            </w:r>
            <w:r w:rsidRPr="00E26AE4">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E26AE4" w:rsidRDefault="00C506AB" w:rsidP="00C506AB">
            <w:pPr>
              <w:autoSpaceDE w:val="0"/>
              <w:autoSpaceDN w:val="0"/>
              <w:adjustRightInd w:val="0"/>
              <w:rPr>
                <w:sz w:val="20"/>
                <w:szCs w:val="20"/>
              </w:rPr>
            </w:pPr>
            <w:r w:rsidRPr="00E26AE4">
              <w:rPr>
                <w:sz w:val="20"/>
                <w:szCs w:val="20"/>
              </w:rPr>
              <w:t>Опорный пункт управления (ОПУ-7). Строительный объём = 923м</w:t>
            </w:r>
            <w:r w:rsidRPr="00E26AE4">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E26AE4" w:rsidRDefault="00C506AB" w:rsidP="00C506AB">
            <w:pPr>
              <w:autoSpaceDE w:val="0"/>
              <w:autoSpaceDN w:val="0"/>
              <w:adjustRightInd w:val="0"/>
              <w:rPr>
                <w:sz w:val="20"/>
                <w:szCs w:val="20"/>
              </w:rPr>
            </w:pPr>
            <w:r w:rsidRPr="00E26AE4">
              <w:rPr>
                <w:sz w:val="20"/>
                <w:szCs w:val="20"/>
              </w:rPr>
              <w:t>Опорный пункт управления (ОПУ-7А). Строительный объём = 579м</w:t>
            </w:r>
            <w:r w:rsidRPr="00E26AE4">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E26AE4" w:rsidRDefault="00C506AB" w:rsidP="00C506AB">
            <w:pPr>
              <w:autoSpaceDE w:val="0"/>
              <w:autoSpaceDN w:val="0"/>
              <w:adjustRightInd w:val="0"/>
              <w:rPr>
                <w:sz w:val="20"/>
                <w:szCs w:val="20"/>
              </w:rPr>
            </w:pPr>
            <w:r w:rsidRPr="00E26AE4">
              <w:rPr>
                <w:sz w:val="20"/>
                <w:szCs w:val="20"/>
              </w:rPr>
              <w:t>Опорный пункт управления (ОПУ-8). Строительный объём = 579м</w:t>
            </w:r>
            <w:r w:rsidRPr="00E26AE4">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E26AE4" w:rsidRDefault="00C506AB" w:rsidP="00C506AB">
            <w:pPr>
              <w:autoSpaceDE w:val="0"/>
              <w:autoSpaceDN w:val="0"/>
              <w:adjustRightInd w:val="0"/>
              <w:rPr>
                <w:sz w:val="20"/>
                <w:szCs w:val="20"/>
              </w:rPr>
            </w:pPr>
            <w:r w:rsidRPr="00E26AE4">
              <w:rPr>
                <w:sz w:val="20"/>
                <w:szCs w:val="20"/>
              </w:rPr>
              <w:t>Опорный пункт управления (ОПУ-9). Строительный объём = 720м</w:t>
            </w:r>
            <w:r w:rsidRPr="00E26AE4">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E26AE4" w:rsidRDefault="00C506AB" w:rsidP="00C506AB">
            <w:pPr>
              <w:autoSpaceDE w:val="0"/>
              <w:autoSpaceDN w:val="0"/>
              <w:adjustRightInd w:val="0"/>
              <w:rPr>
                <w:sz w:val="20"/>
                <w:szCs w:val="20"/>
              </w:rPr>
            </w:pPr>
            <w:r w:rsidRPr="00E26AE4">
              <w:rPr>
                <w:sz w:val="20"/>
                <w:szCs w:val="20"/>
              </w:rPr>
              <w:t>Пост автоматики тит. 288/15. Строительный объём = 257м</w:t>
            </w:r>
            <w:r w:rsidRPr="00E26AE4">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E26AE4" w:rsidRDefault="00C506AB" w:rsidP="00C506AB">
            <w:pPr>
              <w:widowControl w:val="0"/>
              <w:autoSpaceDE w:val="0"/>
              <w:autoSpaceDN w:val="0"/>
              <w:adjustRightInd w:val="0"/>
              <w:spacing w:before="30" w:line="265" w:lineRule="exact"/>
              <w:ind w:left="15"/>
              <w:rPr>
                <w:sz w:val="20"/>
                <w:szCs w:val="20"/>
              </w:rPr>
            </w:pPr>
            <w:r w:rsidRPr="00E26AE4">
              <w:rPr>
                <w:sz w:val="20"/>
                <w:szCs w:val="20"/>
              </w:rPr>
              <w:t>Пост автоматики тит. 288/2. Строительный объём = 108м</w:t>
            </w:r>
            <w:r w:rsidRPr="00E26AE4">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551908" w:rsidRDefault="00C506AB" w:rsidP="00C506AB">
            <w:pPr>
              <w:autoSpaceDE w:val="0"/>
              <w:autoSpaceDN w:val="0"/>
              <w:adjustRightInd w:val="0"/>
              <w:rPr>
                <w:sz w:val="20"/>
                <w:szCs w:val="20"/>
              </w:rPr>
            </w:pPr>
            <w:r w:rsidRPr="00551908">
              <w:rPr>
                <w:sz w:val="20"/>
                <w:szCs w:val="20"/>
              </w:rPr>
              <w:t>Пост автоматики тит. 288/20. Строительный объём = 257м</w:t>
            </w:r>
            <w:r w:rsidRPr="00551908">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551908" w:rsidRDefault="00C506AB" w:rsidP="00C506AB">
            <w:pPr>
              <w:autoSpaceDE w:val="0"/>
              <w:autoSpaceDN w:val="0"/>
              <w:adjustRightInd w:val="0"/>
              <w:rPr>
                <w:sz w:val="20"/>
                <w:szCs w:val="20"/>
              </w:rPr>
            </w:pPr>
            <w:r w:rsidRPr="00551908">
              <w:rPr>
                <w:sz w:val="20"/>
                <w:szCs w:val="20"/>
              </w:rPr>
              <w:t>Пост автоматики тит. 288/22. Строительный объём = 257м</w:t>
            </w:r>
            <w:r w:rsidRPr="00551908">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551908" w:rsidRDefault="00C506AB" w:rsidP="00C506AB">
            <w:pPr>
              <w:autoSpaceDE w:val="0"/>
              <w:autoSpaceDN w:val="0"/>
              <w:adjustRightInd w:val="0"/>
              <w:rPr>
                <w:sz w:val="20"/>
                <w:szCs w:val="20"/>
              </w:rPr>
            </w:pPr>
            <w:r w:rsidRPr="00551908">
              <w:rPr>
                <w:sz w:val="20"/>
                <w:szCs w:val="20"/>
              </w:rPr>
              <w:t>Пост автоматики тит. 288/3. Строительный объём = 108м</w:t>
            </w:r>
            <w:r w:rsidRPr="00551908">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551908" w:rsidRDefault="00C506AB" w:rsidP="00C506AB">
            <w:pPr>
              <w:autoSpaceDE w:val="0"/>
              <w:autoSpaceDN w:val="0"/>
              <w:adjustRightInd w:val="0"/>
              <w:rPr>
                <w:sz w:val="20"/>
                <w:szCs w:val="20"/>
              </w:rPr>
            </w:pPr>
            <w:r w:rsidRPr="00551908">
              <w:rPr>
                <w:sz w:val="20"/>
                <w:szCs w:val="20"/>
              </w:rPr>
              <w:t>Пост автоматики тит. 288/4. Строительный объём = 108м</w:t>
            </w:r>
            <w:r w:rsidRPr="00551908">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D45EB7" w:rsidRDefault="00C506AB" w:rsidP="00C506AB">
            <w:pPr>
              <w:autoSpaceDE w:val="0"/>
              <w:autoSpaceDN w:val="0"/>
              <w:adjustRightInd w:val="0"/>
              <w:rPr>
                <w:sz w:val="20"/>
                <w:szCs w:val="20"/>
              </w:rPr>
            </w:pPr>
            <w:r w:rsidRPr="00D45EB7">
              <w:rPr>
                <w:sz w:val="20"/>
                <w:szCs w:val="20"/>
              </w:rPr>
              <w:t>Узел камеры В2-18. Строительный объём = 72м</w:t>
            </w:r>
            <w:r w:rsidRPr="00D45EB7">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D45EB7" w:rsidRDefault="00C506AB" w:rsidP="00C506AB">
            <w:pPr>
              <w:autoSpaceDE w:val="0"/>
              <w:autoSpaceDN w:val="0"/>
              <w:adjustRightInd w:val="0"/>
              <w:rPr>
                <w:sz w:val="20"/>
                <w:szCs w:val="20"/>
              </w:rPr>
            </w:pPr>
            <w:r w:rsidRPr="00D45EB7">
              <w:rPr>
                <w:sz w:val="20"/>
                <w:szCs w:val="20"/>
              </w:rPr>
              <w:t>Узел камеры В2-19. Строительный объём = 54м</w:t>
            </w:r>
            <w:r w:rsidRPr="00D45EB7">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D45EB7" w:rsidRDefault="00C506AB" w:rsidP="00C506AB">
            <w:pPr>
              <w:autoSpaceDE w:val="0"/>
              <w:autoSpaceDN w:val="0"/>
              <w:adjustRightInd w:val="0"/>
              <w:rPr>
                <w:sz w:val="20"/>
                <w:szCs w:val="20"/>
              </w:rPr>
            </w:pPr>
            <w:r w:rsidRPr="00D45EB7">
              <w:rPr>
                <w:sz w:val="20"/>
                <w:szCs w:val="20"/>
              </w:rPr>
              <w:t>Узел камеры В2-20. Строительный объём = 72м</w:t>
            </w:r>
            <w:r w:rsidRPr="00D45EB7">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D45EB7" w:rsidRDefault="00C506AB" w:rsidP="00C506AB">
            <w:pPr>
              <w:autoSpaceDE w:val="0"/>
              <w:autoSpaceDN w:val="0"/>
              <w:adjustRightInd w:val="0"/>
              <w:rPr>
                <w:sz w:val="20"/>
                <w:szCs w:val="20"/>
              </w:rPr>
            </w:pPr>
            <w:r w:rsidRPr="00D45EB7">
              <w:rPr>
                <w:sz w:val="20"/>
                <w:szCs w:val="20"/>
              </w:rPr>
              <w:t>Узел камеры В2-21. Строительный объём = 72м</w:t>
            </w:r>
            <w:r w:rsidRPr="00D45EB7">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D45EB7" w:rsidRDefault="00C506AB" w:rsidP="00C506AB">
            <w:pPr>
              <w:autoSpaceDE w:val="0"/>
              <w:autoSpaceDN w:val="0"/>
              <w:adjustRightInd w:val="0"/>
              <w:rPr>
                <w:sz w:val="20"/>
                <w:szCs w:val="20"/>
              </w:rPr>
            </w:pPr>
            <w:r w:rsidRPr="00D45EB7">
              <w:rPr>
                <w:sz w:val="20"/>
                <w:szCs w:val="20"/>
              </w:rPr>
              <w:t>Узел камеры В2-22. Строительный объём = 61м</w:t>
            </w:r>
            <w:r w:rsidRPr="00D45EB7">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D45EB7" w:rsidRDefault="00C506AB" w:rsidP="00C506AB">
            <w:pPr>
              <w:widowControl w:val="0"/>
              <w:autoSpaceDE w:val="0"/>
              <w:autoSpaceDN w:val="0"/>
              <w:adjustRightInd w:val="0"/>
              <w:spacing w:before="30" w:line="265" w:lineRule="exact"/>
              <w:ind w:left="15"/>
              <w:rPr>
                <w:sz w:val="20"/>
                <w:szCs w:val="20"/>
              </w:rPr>
            </w:pPr>
            <w:r w:rsidRPr="00D45EB7">
              <w:rPr>
                <w:sz w:val="20"/>
                <w:szCs w:val="20"/>
              </w:rPr>
              <w:t>Узел камеры В2-23. Строительный объём = 72м</w:t>
            </w:r>
            <w:r w:rsidRPr="00D45EB7">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D45EB7" w:rsidRDefault="00C506AB" w:rsidP="00C506AB">
            <w:pPr>
              <w:autoSpaceDE w:val="0"/>
              <w:autoSpaceDN w:val="0"/>
              <w:adjustRightInd w:val="0"/>
              <w:rPr>
                <w:sz w:val="20"/>
                <w:szCs w:val="20"/>
              </w:rPr>
            </w:pPr>
            <w:r w:rsidRPr="00D45EB7">
              <w:rPr>
                <w:sz w:val="20"/>
                <w:szCs w:val="20"/>
              </w:rPr>
              <w:t>Узел камеры В2-24. Строительный объём = 72м</w:t>
            </w:r>
            <w:r w:rsidRPr="00D45EB7">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D45EB7" w:rsidRDefault="00C506AB" w:rsidP="00C506AB">
            <w:pPr>
              <w:autoSpaceDE w:val="0"/>
              <w:autoSpaceDN w:val="0"/>
              <w:adjustRightInd w:val="0"/>
              <w:rPr>
                <w:sz w:val="20"/>
                <w:szCs w:val="20"/>
              </w:rPr>
            </w:pPr>
            <w:r w:rsidRPr="00D45EB7">
              <w:rPr>
                <w:sz w:val="20"/>
                <w:szCs w:val="20"/>
              </w:rPr>
              <w:t xml:space="preserve">Узел камеры </w:t>
            </w:r>
            <w:r>
              <w:rPr>
                <w:sz w:val="20"/>
                <w:szCs w:val="20"/>
              </w:rPr>
              <w:t>В2-25. Строительный объём = 72</w:t>
            </w:r>
            <w:r w:rsidRPr="00D45EB7">
              <w:rPr>
                <w:sz w:val="20"/>
                <w:szCs w:val="20"/>
              </w:rPr>
              <w:t>м</w:t>
            </w:r>
            <w:r w:rsidRPr="00D45EB7">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D45EB7" w:rsidRDefault="00C506AB" w:rsidP="00C506AB">
            <w:pPr>
              <w:autoSpaceDE w:val="0"/>
              <w:autoSpaceDN w:val="0"/>
              <w:adjustRightInd w:val="0"/>
              <w:rPr>
                <w:sz w:val="20"/>
                <w:szCs w:val="20"/>
              </w:rPr>
            </w:pPr>
            <w:r w:rsidRPr="00D45EB7">
              <w:rPr>
                <w:sz w:val="20"/>
                <w:szCs w:val="20"/>
              </w:rPr>
              <w:t>Узел камеры В2-26. Строительный объём = 72м</w:t>
            </w:r>
            <w:r w:rsidRPr="00D45EB7">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D45EB7" w:rsidRDefault="00C506AB" w:rsidP="00C506AB">
            <w:pPr>
              <w:autoSpaceDE w:val="0"/>
              <w:autoSpaceDN w:val="0"/>
              <w:adjustRightInd w:val="0"/>
              <w:rPr>
                <w:sz w:val="20"/>
                <w:szCs w:val="20"/>
              </w:rPr>
            </w:pPr>
            <w:r w:rsidRPr="00D45EB7">
              <w:rPr>
                <w:sz w:val="20"/>
                <w:szCs w:val="20"/>
              </w:rPr>
              <w:t>Узел камеры В2-27. Строительный объём = 72м</w:t>
            </w:r>
            <w:r w:rsidRPr="00D45EB7">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D45EB7" w:rsidRDefault="00C506AB" w:rsidP="00C506AB">
            <w:pPr>
              <w:autoSpaceDE w:val="0"/>
              <w:autoSpaceDN w:val="0"/>
              <w:adjustRightInd w:val="0"/>
              <w:rPr>
                <w:sz w:val="20"/>
                <w:szCs w:val="20"/>
              </w:rPr>
            </w:pPr>
            <w:r w:rsidRPr="00D45EB7">
              <w:rPr>
                <w:sz w:val="20"/>
                <w:szCs w:val="20"/>
              </w:rPr>
              <w:t>Узел камеры В2-28. Строительный объём = 72м</w:t>
            </w:r>
            <w:r w:rsidRPr="00D45EB7">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BA0616" w:rsidRDefault="00C506AB" w:rsidP="00C506AB">
            <w:pPr>
              <w:autoSpaceDE w:val="0"/>
              <w:autoSpaceDN w:val="0"/>
              <w:adjustRightInd w:val="0"/>
              <w:rPr>
                <w:sz w:val="20"/>
                <w:szCs w:val="20"/>
              </w:rPr>
            </w:pPr>
            <w:r w:rsidRPr="00BA0616">
              <w:rPr>
                <w:sz w:val="20"/>
                <w:szCs w:val="20"/>
              </w:rPr>
              <w:t>Узел камеры В2-29. Строительный объём = 72м</w:t>
            </w:r>
            <w:r w:rsidRPr="00BA0616">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BA0616" w:rsidRDefault="00C506AB" w:rsidP="00C506AB">
            <w:pPr>
              <w:autoSpaceDE w:val="0"/>
              <w:autoSpaceDN w:val="0"/>
              <w:adjustRightInd w:val="0"/>
              <w:rPr>
                <w:sz w:val="20"/>
                <w:szCs w:val="20"/>
              </w:rPr>
            </w:pPr>
            <w:r w:rsidRPr="00BA0616">
              <w:rPr>
                <w:sz w:val="20"/>
                <w:szCs w:val="20"/>
              </w:rPr>
              <w:t>Узел камеры В2-30. Строительный объём = 61м</w:t>
            </w:r>
            <w:r w:rsidRPr="00BA0616">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BA0616" w:rsidRDefault="00C506AB" w:rsidP="00C506AB">
            <w:pPr>
              <w:autoSpaceDE w:val="0"/>
              <w:autoSpaceDN w:val="0"/>
              <w:adjustRightInd w:val="0"/>
              <w:rPr>
                <w:sz w:val="20"/>
                <w:szCs w:val="20"/>
              </w:rPr>
            </w:pPr>
            <w:r w:rsidRPr="00BA0616">
              <w:rPr>
                <w:sz w:val="20"/>
                <w:szCs w:val="20"/>
              </w:rPr>
              <w:t>Узел камеры В2-31. Строительный объём = 72м</w:t>
            </w:r>
            <w:r w:rsidRPr="00BA0616">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BA0616" w:rsidRDefault="00C506AB" w:rsidP="00C506AB">
            <w:pPr>
              <w:autoSpaceDE w:val="0"/>
              <w:autoSpaceDN w:val="0"/>
              <w:adjustRightInd w:val="0"/>
              <w:rPr>
                <w:sz w:val="20"/>
                <w:szCs w:val="20"/>
              </w:rPr>
            </w:pPr>
            <w:r w:rsidRPr="00BA0616">
              <w:rPr>
                <w:sz w:val="20"/>
                <w:szCs w:val="20"/>
              </w:rPr>
              <w:t>Узел камеры В2-32. Строительный объём = 72м</w:t>
            </w:r>
            <w:r w:rsidRPr="00BA0616">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BA0616" w:rsidRDefault="00C506AB" w:rsidP="00C506AB">
            <w:pPr>
              <w:autoSpaceDE w:val="0"/>
              <w:autoSpaceDN w:val="0"/>
              <w:adjustRightInd w:val="0"/>
              <w:rPr>
                <w:sz w:val="20"/>
                <w:szCs w:val="20"/>
              </w:rPr>
            </w:pPr>
            <w:r w:rsidRPr="00BA0616">
              <w:rPr>
                <w:sz w:val="20"/>
                <w:szCs w:val="20"/>
              </w:rPr>
              <w:t>Узел камеры В2-33. Строительный объём = 72м</w:t>
            </w:r>
            <w:r w:rsidRPr="00BA0616">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BA0616" w:rsidRDefault="00C506AB" w:rsidP="00C506AB">
            <w:pPr>
              <w:autoSpaceDE w:val="0"/>
              <w:autoSpaceDN w:val="0"/>
              <w:adjustRightInd w:val="0"/>
              <w:rPr>
                <w:sz w:val="20"/>
                <w:szCs w:val="20"/>
              </w:rPr>
            </w:pPr>
            <w:r w:rsidRPr="00BA0616">
              <w:rPr>
                <w:sz w:val="20"/>
                <w:szCs w:val="20"/>
              </w:rPr>
              <w:t>Узел камеры В2-38. Строительный объём = 54м</w:t>
            </w:r>
            <w:r w:rsidRPr="00BA0616">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BA0616" w:rsidRDefault="00C506AB" w:rsidP="00C506AB">
            <w:pPr>
              <w:autoSpaceDE w:val="0"/>
              <w:autoSpaceDN w:val="0"/>
              <w:adjustRightInd w:val="0"/>
              <w:rPr>
                <w:sz w:val="20"/>
                <w:szCs w:val="20"/>
              </w:rPr>
            </w:pPr>
            <w:r w:rsidRPr="00BA0616">
              <w:rPr>
                <w:sz w:val="20"/>
                <w:szCs w:val="20"/>
              </w:rPr>
              <w:t>Узел камеры В2-39. Строительный объём = 54м</w:t>
            </w:r>
            <w:r w:rsidRPr="00BA0616">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BA0616" w:rsidRDefault="00C506AB" w:rsidP="00C506AB">
            <w:pPr>
              <w:autoSpaceDE w:val="0"/>
              <w:autoSpaceDN w:val="0"/>
              <w:adjustRightInd w:val="0"/>
              <w:rPr>
                <w:sz w:val="20"/>
                <w:szCs w:val="20"/>
              </w:rPr>
            </w:pPr>
            <w:r w:rsidRPr="00BA0616">
              <w:rPr>
                <w:sz w:val="20"/>
                <w:szCs w:val="20"/>
              </w:rPr>
              <w:t>Узел камеры В2-40. Строительный объём = 72м</w:t>
            </w:r>
            <w:r w:rsidRPr="00BA0616">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173E2A" w:rsidRDefault="00C506AB" w:rsidP="00C506AB">
            <w:pPr>
              <w:autoSpaceDE w:val="0"/>
              <w:autoSpaceDN w:val="0"/>
              <w:adjustRightInd w:val="0"/>
              <w:rPr>
                <w:b/>
                <w:sz w:val="20"/>
                <w:szCs w:val="20"/>
              </w:rPr>
            </w:pPr>
            <w:r w:rsidRPr="00173E2A">
              <w:rPr>
                <w:b/>
                <w:sz w:val="20"/>
                <w:szCs w:val="20"/>
              </w:rPr>
              <w:t>Станции налива нефтепродуктов в а/цистерны</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BA0616" w:rsidRDefault="00C506AB" w:rsidP="00C506AB">
            <w:pPr>
              <w:autoSpaceDE w:val="0"/>
              <w:autoSpaceDN w:val="0"/>
              <w:adjustRightInd w:val="0"/>
              <w:rPr>
                <w:sz w:val="20"/>
                <w:szCs w:val="20"/>
              </w:rPr>
            </w:pPr>
            <w:r w:rsidRPr="00BA0616">
              <w:rPr>
                <w:sz w:val="20"/>
                <w:szCs w:val="20"/>
              </w:rPr>
              <w:t>Насосная. Строительный объём = 3903м</w:t>
            </w:r>
            <w:r w:rsidRPr="00BA0616">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BA0616" w:rsidRDefault="00C506AB" w:rsidP="00C506AB">
            <w:pPr>
              <w:autoSpaceDE w:val="0"/>
              <w:autoSpaceDN w:val="0"/>
              <w:adjustRightInd w:val="0"/>
              <w:rPr>
                <w:sz w:val="20"/>
                <w:szCs w:val="20"/>
              </w:rPr>
            </w:pPr>
            <w:r w:rsidRPr="00BA0616">
              <w:rPr>
                <w:sz w:val="20"/>
                <w:szCs w:val="20"/>
              </w:rPr>
              <w:t>Операторная (диспетчерская)  тит. 173/3. Строительный объём = 257м</w:t>
            </w:r>
            <w:r w:rsidRPr="00BA0616">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BA0616" w:rsidRDefault="00C506AB" w:rsidP="00C506AB">
            <w:pPr>
              <w:autoSpaceDE w:val="0"/>
              <w:autoSpaceDN w:val="0"/>
              <w:adjustRightInd w:val="0"/>
              <w:rPr>
                <w:sz w:val="20"/>
                <w:szCs w:val="20"/>
              </w:rPr>
            </w:pPr>
            <w:r w:rsidRPr="00BA0616">
              <w:rPr>
                <w:sz w:val="20"/>
                <w:szCs w:val="20"/>
              </w:rPr>
              <w:t>Операторная тит. 351/4. Строительный объём = 109м</w:t>
            </w:r>
            <w:r w:rsidRPr="00BA0616">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BA0616" w:rsidRDefault="00C506AB" w:rsidP="00C506AB">
            <w:pPr>
              <w:autoSpaceDE w:val="0"/>
              <w:autoSpaceDN w:val="0"/>
              <w:adjustRightInd w:val="0"/>
              <w:rPr>
                <w:sz w:val="20"/>
                <w:szCs w:val="20"/>
              </w:rPr>
            </w:pPr>
            <w:r w:rsidRPr="00BA0616">
              <w:rPr>
                <w:sz w:val="20"/>
                <w:szCs w:val="20"/>
              </w:rPr>
              <w:t>Острова налива. Строительный объём = 17390м</w:t>
            </w:r>
            <w:r w:rsidRPr="00BA0616">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173E2A" w:rsidRDefault="00C506AB" w:rsidP="00C506AB">
            <w:pPr>
              <w:autoSpaceDE w:val="0"/>
              <w:autoSpaceDN w:val="0"/>
              <w:adjustRightInd w:val="0"/>
              <w:rPr>
                <w:b/>
                <w:sz w:val="20"/>
                <w:szCs w:val="20"/>
              </w:rPr>
            </w:pPr>
            <w:r w:rsidRPr="00173E2A">
              <w:rPr>
                <w:b/>
                <w:sz w:val="20"/>
                <w:szCs w:val="20"/>
              </w:rPr>
              <w:t>Участок отгрузки нефтепродуктов в ж/д цистерны</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BA0616" w:rsidRDefault="00C506AB" w:rsidP="00C506AB">
            <w:pPr>
              <w:autoSpaceDE w:val="0"/>
              <w:autoSpaceDN w:val="0"/>
              <w:adjustRightInd w:val="0"/>
              <w:rPr>
                <w:sz w:val="20"/>
                <w:szCs w:val="20"/>
              </w:rPr>
            </w:pPr>
            <w:r w:rsidRPr="00BA0616">
              <w:rPr>
                <w:sz w:val="20"/>
                <w:szCs w:val="20"/>
              </w:rPr>
              <w:t>Автоматизированная установка тактового налива мазута ти</w:t>
            </w:r>
            <w:r w:rsidR="00173E2A">
              <w:rPr>
                <w:sz w:val="20"/>
                <w:szCs w:val="20"/>
              </w:rPr>
              <w:t xml:space="preserve">т. 212. </w:t>
            </w:r>
            <w:r w:rsidRPr="00BA0616">
              <w:rPr>
                <w:sz w:val="20"/>
                <w:szCs w:val="20"/>
              </w:rPr>
              <w:t>Строительный объём = 9360м</w:t>
            </w:r>
            <w:r w:rsidRPr="00BA0616">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D62B7A" w:rsidRDefault="00C506AB" w:rsidP="00C506AB">
            <w:pPr>
              <w:autoSpaceDE w:val="0"/>
              <w:autoSpaceDN w:val="0"/>
              <w:adjustRightInd w:val="0"/>
              <w:rPr>
                <w:sz w:val="20"/>
                <w:szCs w:val="20"/>
              </w:rPr>
            </w:pPr>
            <w:r w:rsidRPr="00D62B7A">
              <w:rPr>
                <w:sz w:val="20"/>
                <w:szCs w:val="20"/>
              </w:rPr>
              <w:t>Будка КИП ж/д весов № 2. Строительный объём = 36м</w:t>
            </w:r>
            <w:r w:rsidRPr="00D62B7A">
              <w:rPr>
                <w:sz w:val="20"/>
                <w:szCs w:val="20"/>
                <w:vertAlign w:val="superscript"/>
              </w:rPr>
              <w:t>3</w:t>
            </w:r>
            <w:r w:rsidRPr="00D62B7A">
              <w:rPr>
                <w:sz w:val="20"/>
                <w:szCs w:val="20"/>
              </w:rPr>
              <w:t>.</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B6572E" w:rsidRDefault="00C506AB" w:rsidP="00C506AB">
            <w:pPr>
              <w:autoSpaceDE w:val="0"/>
              <w:autoSpaceDN w:val="0"/>
              <w:adjustRightInd w:val="0"/>
              <w:rPr>
                <w:sz w:val="20"/>
                <w:szCs w:val="20"/>
              </w:rPr>
            </w:pPr>
            <w:r w:rsidRPr="00B6572E">
              <w:rPr>
                <w:sz w:val="20"/>
                <w:szCs w:val="20"/>
              </w:rPr>
              <w:t>ОПУ-2. Строительный объём = 474м</w:t>
            </w:r>
            <w:r w:rsidRPr="00B6572E">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B6572E" w:rsidRDefault="00C506AB" w:rsidP="00C506AB">
            <w:pPr>
              <w:autoSpaceDE w:val="0"/>
              <w:autoSpaceDN w:val="0"/>
              <w:adjustRightInd w:val="0"/>
              <w:rPr>
                <w:sz w:val="20"/>
                <w:szCs w:val="20"/>
              </w:rPr>
            </w:pPr>
            <w:r w:rsidRPr="00B6572E">
              <w:rPr>
                <w:sz w:val="20"/>
                <w:szCs w:val="20"/>
              </w:rPr>
              <w:t>Установка точечного налива тит. 222. Строительный объём = 9224м</w:t>
            </w:r>
            <w:r w:rsidRPr="00B6572E">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B6572E" w:rsidRDefault="00C506AB" w:rsidP="00C506AB">
            <w:pPr>
              <w:autoSpaceDE w:val="0"/>
              <w:autoSpaceDN w:val="0"/>
              <w:adjustRightInd w:val="0"/>
              <w:rPr>
                <w:sz w:val="20"/>
                <w:szCs w:val="20"/>
              </w:rPr>
            </w:pPr>
            <w:r w:rsidRPr="00B6572E">
              <w:rPr>
                <w:sz w:val="20"/>
                <w:szCs w:val="20"/>
              </w:rPr>
              <w:t>Установка точечного налива тит.206. Строительный объём = 9224м</w:t>
            </w:r>
            <w:r w:rsidRPr="00B6572E">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r w:rsidR="00C506AB" w:rsidRPr="00577446" w:rsidTr="00C506AB">
        <w:trPr>
          <w:trHeight w:val="421"/>
        </w:trPr>
        <w:tc>
          <w:tcPr>
            <w:tcW w:w="568" w:type="dxa"/>
            <w:vMerge/>
            <w:shd w:val="clear" w:color="auto" w:fill="auto"/>
          </w:tcPr>
          <w:p w:rsidR="00C506AB" w:rsidRDefault="00C506AB" w:rsidP="00C506AB">
            <w:pPr>
              <w:autoSpaceDE w:val="0"/>
              <w:autoSpaceDN w:val="0"/>
              <w:adjustRightInd w:val="0"/>
              <w:rPr>
                <w:color w:val="000000"/>
                <w:sz w:val="20"/>
                <w:szCs w:val="20"/>
              </w:rPr>
            </w:pPr>
          </w:p>
        </w:tc>
        <w:tc>
          <w:tcPr>
            <w:tcW w:w="4677" w:type="dxa"/>
            <w:vMerge/>
            <w:shd w:val="clear" w:color="auto" w:fill="auto"/>
          </w:tcPr>
          <w:p w:rsidR="00C506AB" w:rsidRPr="00FD7E3B" w:rsidRDefault="00C506AB" w:rsidP="00C506AB">
            <w:pPr>
              <w:autoSpaceDE w:val="0"/>
              <w:autoSpaceDN w:val="0"/>
              <w:adjustRightInd w:val="0"/>
              <w:rPr>
                <w:color w:val="000000"/>
                <w:sz w:val="20"/>
                <w:szCs w:val="20"/>
              </w:rPr>
            </w:pPr>
          </w:p>
        </w:tc>
        <w:tc>
          <w:tcPr>
            <w:tcW w:w="3402" w:type="dxa"/>
          </w:tcPr>
          <w:p w:rsidR="00C506AB" w:rsidRPr="00B6572E" w:rsidRDefault="00C506AB" w:rsidP="00C506AB">
            <w:pPr>
              <w:autoSpaceDE w:val="0"/>
              <w:autoSpaceDN w:val="0"/>
              <w:adjustRightInd w:val="0"/>
              <w:rPr>
                <w:sz w:val="20"/>
                <w:szCs w:val="20"/>
              </w:rPr>
            </w:pPr>
            <w:r w:rsidRPr="00B6572E">
              <w:rPr>
                <w:sz w:val="20"/>
                <w:szCs w:val="20"/>
              </w:rPr>
              <w:t>Эстакада слива неисправных в/ц. Строительный объём = 3680м</w:t>
            </w:r>
            <w:r w:rsidRPr="00B6572E">
              <w:rPr>
                <w:sz w:val="20"/>
                <w:szCs w:val="20"/>
                <w:vertAlign w:val="superscript"/>
              </w:rPr>
              <w:t>3</w:t>
            </w:r>
          </w:p>
        </w:tc>
        <w:tc>
          <w:tcPr>
            <w:tcW w:w="1843" w:type="dxa"/>
            <w:vMerge/>
            <w:shd w:val="clear" w:color="auto" w:fill="auto"/>
            <w:vAlign w:val="center"/>
          </w:tcPr>
          <w:p w:rsidR="00C506AB" w:rsidRPr="00C63E7E" w:rsidRDefault="00C506AB" w:rsidP="00C506AB">
            <w:pPr>
              <w:autoSpaceDE w:val="0"/>
              <w:autoSpaceDN w:val="0"/>
              <w:adjustRightInd w:val="0"/>
              <w:jc w:val="center"/>
              <w:rPr>
                <w:sz w:val="20"/>
                <w:szCs w:val="20"/>
              </w:rPr>
            </w:pPr>
          </w:p>
        </w:tc>
      </w:tr>
    </w:tbl>
    <w:p w:rsidR="00F85735" w:rsidRDefault="00F85735" w:rsidP="00F85735">
      <w:pPr>
        <w:autoSpaceDE w:val="0"/>
        <w:autoSpaceDN w:val="0"/>
        <w:adjustRightInd w:val="0"/>
        <w:spacing w:before="120"/>
        <w:ind w:left="397"/>
        <w:jc w:val="both"/>
        <w:rPr>
          <w:color w:val="000000"/>
          <w:szCs w:val="16"/>
        </w:rPr>
      </w:pPr>
      <w:r w:rsidRPr="00054A6F">
        <w:rPr>
          <w:b/>
          <w:color w:val="000000"/>
          <w:szCs w:val="16"/>
          <w:u w:val="single"/>
        </w:rPr>
        <w:t>Заказчик</w:t>
      </w:r>
      <w:r>
        <w:rPr>
          <w:b/>
          <w:color w:val="000000"/>
          <w:szCs w:val="16"/>
          <w:u w:val="single"/>
        </w:rPr>
        <w:t>:</w:t>
      </w:r>
      <w:r>
        <w:rPr>
          <w:color w:val="000000"/>
          <w:szCs w:val="16"/>
        </w:rPr>
        <w:t xml:space="preserve"> Открытое акционерное общество «Славнефть-Ярославнефтеоргсинтез»,   ОАО «Славнефть-ЯНОС»</w:t>
      </w:r>
    </w:p>
    <w:p w:rsidR="000F06F2" w:rsidRPr="00F85735" w:rsidRDefault="00C7402C" w:rsidP="00F85735">
      <w:pPr>
        <w:autoSpaceDE w:val="0"/>
        <w:autoSpaceDN w:val="0"/>
        <w:adjustRightInd w:val="0"/>
        <w:spacing w:before="120"/>
        <w:ind w:left="397"/>
        <w:jc w:val="both"/>
        <w:rPr>
          <w:color w:val="000000"/>
          <w:szCs w:val="16"/>
        </w:rPr>
      </w:pPr>
      <w:r>
        <w:rPr>
          <w:b/>
          <w:color w:val="000000"/>
          <w:szCs w:val="16"/>
          <w:u w:val="single"/>
        </w:rPr>
        <w:t>Условия оплаты:</w:t>
      </w:r>
      <w:r>
        <w:rPr>
          <w:color w:val="000000"/>
          <w:szCs w:val="16"/>
        </w:rPr>
        <w:t xml:space="preserve"> </w:t>
      </w:r>
      <w:r w:rsidR="00BD1EF8">
        <w:rPr>
          <w:color w:val="000000"/>
          <w:szCs w:val="16"/>
        </w:rPr>
        <w:t>по предоставленным подписанным актам выполненных работ и счетам-фактурам, с оплатой в течение 90 (девяноста) календарных дней.</w:t>
      </w:r>
      <w:r w:rsidR="00BD1EF8" w:rsidRPr="00E71DD0">
        <w:rPr>
          <w:color w:val="000000"/>
          <w:szCs w:val="16"/>
        </w:rPr>
        <w:t xml:space="preserve"> </w:t>
      </w:r>
      <w:r w:rsidR="00BD1EF8">
        <w:rPr>
          <w:color w:val="000000"/>
          <w:szCs w:val="16"/>
        </w:rPr>
        <w:t>Окончание работ в целом и отдельных этапов (в случае их наличия) оформляются двусторонними актами выполненных работ.</w:t>
      </w:r>
    </w:p>
    <w:p w:rsidR="000F06F2" w:rsidRPr="00E235EE" w:rsidRDefault="000F06F2" w:rsidP="000F06F2">
      <w:pPr>
        <w:ind w:firstLine="709"/>
        <w:jc w:val="both"/>
        <w:rPr>
          <w:sz w:val="16"/>
          <w:szCs w:val="16"/>
        </w:rPr>
      </w:pPr>
    </w:p>
    <w:p w:rsidR="008F44E8" w:rsidRDefault="00964CEB" w:rsidP="00964CEB">
      <w:pPr>
        <w:jc w:val="both"/>
        <w:rPr>
          <w:b/>
        </w:rPr>
      </w:pPr>
      <w:r>
        <w:rPr>
          <w:b/>
        </w:rPr>
        <w:t xml:space="preserve">2. </w:t>
      </w:r>
      <w:r w:rsidRPr="00FF2645">
        <w:rPr>
          <w:b/>
        </w:rPr>
        <w:t xml:space="preserve">Требования к </w:t>
      </w:r>
      <w:r>
        <w:rPr>
          <w:b/>
        </w:rPr>
        <w:t>предмету закупки</w:t>
      </w:r>
    </w:p>
    <w:p w:rsidR="00E235EE" w:rsidRDefault="00E235EE" w:rsidP="00E235EE">
      <w:pPr>
        <w:autoSpaceDE w:val="0"/>
        <w:autoSpaceDN w:val="0"/>
        <w:adjustRightInd w:val="0"/>
        <w:ind w:firstLine="708"/>
        <w:jc w:val="both"/>
        <w:rPr>
          <w:color w:val="000000"/>
        </w:rPr>
      </w:pPr>
      <w:r>
        <w:rPr>
          <w:b/>
          <w:color w:val="000000"/>
        </w:rPr>
        <w:t xml:space="preserve">2.1. Общие требования для лота </w:t>
      </w:r>
      <w:r w:rsidRPr="00DC059D">
        <w:rPr>
          <w:b/>
          <w:color w:val="000000"/>
        </w:rPr>
        <w:t>№1</w:t>
      </w:r>
      <w:r>
        <w:rPr>
          <w:color w:val="000000"/>
        </w:rPr>
        <w:t xml:space="preserve">: </w:t>
      </w:r>
    </w:p>
    <w:p w:rsidR="00E235EE" w:rsidRDefault="00E235EE" w:rsidP="00E235EE">
      <w:pPr>
        <w:autoSpaceDE w:val="0"/>
        <w:autoSpaceDN w:val="0"/>
        <w:adjustRightInd w:val="0"/>
        <w:ind w:firstLine="708"/>
        <w:jc w:val="both"/>
        <w:rPr>
          <w:b/>
          <w:color w:val="000000"/>
        </w:rPr>
      </w:pPr>
      <w:r>
        <w:rPr>
          <w:color w:val="000000"/>
        </w:rPr>
        <w:t xml:space="preserve"> </w:t>
      </w:r>
      <w:r w:rsidRPr="002A6A7E">
        <w:rPr>
          <w:color w:val="000000"/>
        </w:rPr>
        <w:t>Все работы должны быть выполнены в соответствии с действующ</w:t>
      </w:r>
      <w:r>
        <w:rPr>
          <w:color w:val="000000"/>
        </w:rPr>
        <w:t xml:space="preserve">ими </w:t>
      </w:r>
      <w:r w:rsidRPr="002A6A7E">
        <w:rPr>
          <w:color w:val="000000"/>
        </w:rPr>
        <w:t>нормативн</w:t>
      </w:r>
      <w:r>
        <w:rPr>
          <w:color w:val="000000"/>
        </w:rPr>
        <w:t>ыми правовыми актами</w:t>
      </w:r>
      <w:r w:rsidRPr="002A6A7E">
        <w:rPr>
          <w:color w:val="000000"/>
        </w:rPr>
        <w:t>:</w:t>
      </w:r>
      <w:r>
        <w:rPr>
          <w:color w:val="000000"/>
        </w:rPr>
        <w:t xml:space="preserve"> Федеральным законом №116-ФЗ «О промышленной безопасности на опасных производственных объектах»,</w:t>
      </w:r>
      <w:r w:rsidRPr="002A6A7E">
        <w:rPr>
          <w:color w:val="000000"/>
        </w:rPr>
        <w:t xml:space="preserve"> </w:t>
      </w:r>
      <w:r w:rsidRPr="00A04B54">
        <w:t xml:space="preserve">Федеральными нормами и правилами в области промышленной безопасности «Правила проведения экспертизы промышленной безопасности» (утв. приказом Федеральной службы по экологическому, технологическому и атомному </w:t>
      </w:r>
      <w:r>
        <w:t>надзору от 14.11.2013 г. № 538</w:t>
      </w:r>
      <w:r>
        <w:rPr>
          <w:bCs/>
        </w:rPr>
        <w:t>)</w:t>
      </w:r>
      <w:r w:rsidRPr="00090821">
        <w:rPr>
          <w:bCs/>
        </w:rPr>
        <w:t>.</w:t>
      </w:r>
      <w:r w:rsidRPr="00563FCB">
        <w:rPr>
          <w:b/>
          <w:color w:val="000000"/>
        </w:rPr>
        <w:t xml:space="preserve"> </w:t>
      </w:r>
    </w:p>
    <w:p w:rsidR="00E235EE" w:rsidRPr="000405D0" w:rsidRDefault="00E235EE" w:rsidP="00E235EE">
      <w:pPr>
        <w:autoSpaceDE w:val="0"/>
        <w:autoSpaceDN w:val="0"/>
        <w:adjustRightInd w:val="0"/>
        <w:ind w:firstLine="708"/>
        <w:jc w:val="both"/>
        <w:rPr>
          <w:color w:val="000000"/>
        </w:rPr>
      </w:pPr>
      <w:r w:rsidRPr="000405D0">
        <w:rPr>
          <w:color w:val="000000"/>
        </w:rPr>
        <w:t xml:space="preserve">Форма предоставления результатов: </w:t>
      </w:r>
    </w:p>
    <w:p w:rsidR="00E235EE" w:rsidRPr="000405D0" w:rsidRDefault="00E235EE" w:rsidP="00E235EE">
      <w:pPr>
        <w:autoSpaceDE w:val="0"/>
        <w:autoSpaceDN w:val="0"/>
        <w:adjustRightInd w:val="0"/>
        <w:ind w:firstLine="708"/>
        <w:jc w:val="both"/>
        <w:rPr>
          <w:color w:val="000000"/>
        </w:rPr>
      </w:pPr>
      <w:r w:rsidRPr="000405D0">
        <w:rPr>
          <w:color w:val="000000"/>
        </w:rPr>
        <w:t>1)</w:t>
      </w:r>
      <w:r w:rsidRPr="000405D0">
        <w:rPr>
          <w:color w:val="000000"/>
        </w:rPr>
        <w:tab/>
        <w:t xml:space="preserve">Заключения экспертизы промышленной безопасности, на бумажном носителе, электронные версии заключений, имеющие подписи и согласования, получаемые путем сканирования бумажного оригинала в формате Acrobat Reader (PDF) размером не более </w:t>
      </w:r>
      <w:r>
        <w:rPr>
          <w:color w:val="000000"/>
        </w:rPr>
        <w:t>50</w:t>
      </w:r>
      <w:r w:rsidRPr="000405D0">
        <w:rPr>
          <w:color w:val="000000"/>
        </w:rPr>
        <w:t xml:space="preserve"> Мб на электронном носителе, записи в паспортах сосудов и трубопроводов о проведении технического освидетельствования.</w:t>
      </w:r>
    </w:p>
    <w:p w:rsidR="00E235EE" w:rsidRDefault="00E235EE" w:rsidP="00E235EE">
      <w:pPr>
        <w:autoSpaceDE w:val="0"/>
        <w:autoSpaceDN w:val="0"/>
        <w:adjustRightInd w:val="0"/>
        <w:ind w:firstLine="708"/>
        <w:jc w:val="both"/>
        <w:rPr>
          <w:color w:val="000000"/>
        </w:rPr>
      </w:pPr>
      <w:r w:rsidRPr="000405D0">
        <w:rPr>
          <w:color w:val="000000"/>
        </w:rPr>
        <w:t>2)</w:t>
      </w:r>
      <w:r w:rsidRPr="000405D0">
        <w:rPr>
          <w:color w:val="000000"/>
        </w:rPr>
        <w:tab/>
        <w:t>Уведомления о внесении в реестр Федеральной службы по экологическому, технологическому и атомному надзору заключений экспертизы промышленной безопасности</w:t>
      </w:r>
    </w:p>
    <w:p w:rsidR="00E235EE" w:rsidRPr="00E235EE" w:rsidRDefault="00E235EE" w:rsidP="00E235EE">
      <w:pPr>
        <w:autoSpaceDE w:val="0"/>
        <w:autoSpaceDN w:val="0"/>
        <w:adjustRightInd w:val="0"/>
        <w:ind w:firstLine="708"/>
        <w:jc w:val="both"/>
        <w:rPr>
          <w:b/>
          <w:color w:val="000000"/>
          <w:sz w:val="16"/>
          <w:szCs w:val="16"/>
        </w:rPr>
      </w:pPr>
    </w:p>
    <w:p w:rsidR="00E235EE" w:rsidRDefault="00E235EE" w:rsidP="00E235EE">
      <w:pPr>
        <w:autoSpaceDE w:val="0"/>
        <w:autoSpaceDN w:val="0"/>
        <w:adjustRightInd w:val="0"/>
        <w:ind w:firstLine="708"/>
        <w:jc w:val="both"/>
        <w:rPr>
          <w:color w:val="000000"/>
        </w:rPr>
      </w:pPr>
      <w:r>
        <w:rPr>
          <w:b/>
          <w:color w:val="000000"/>
        </w:rPr>
        <w:t xml:space="preserve">2.2. Общие требования для лота </w:t>
      </w:r>
      <w:r w:rsidRPr="00DC059D">
        <w:rPr>
          <w:b/>
          <w:color w:val="000000"/>
        </w:rPr>
        <w:t>№</w:t>
      </w:r>
      <w:r>
        <w:rPr>
          <w:b/>
          <w:color w:val="000000"/>
        </w:rPr>
        <w:t>2</w:t>
      </w:r>
      <w:r>
        <w:rPr>
          <w:color w:val="000000"/>
        </w:rPr>
        <w:t>:</w:t>
      </w:r>
    </w:p>
    <w:p w:rsidR="00E235EE" w:rsidRDefault="00E235EE" w:rsidP="00E235EE">
      <w:pPr>
        <w:ind w:firstLine="708"/>
        <w:jc w:val="both"/>
        <w:rPr>
          <w:color w:val="000000"/>
        </w:rPr>
      </w:pPr>
      <w:r>
        <w:rPr>
          <w:color w:val="000000"/>
        </w:rPr>
        <w:t xml:space="preserve"> </w:t>
      </w:r>
      <w:r w:rsidRPr="002A6A7E">
        <w:rPr>
          <w:color w:val="000000"/>
        </w:rPr>
        <w:t>Все работы должны быть выполнены в соответствии с действующ</w:t>
      </w:r>
      <w:r>
        <w:rPr>
          <w:color w:val="000000"/>
        </w:rPr>
        <w:t xml:space="preserve">ими </w:t>
      </w:r>
      <w:r w:rsidRPr="002A6A7E">
        <w:rPr>
          <w:color w:val="000000"/>
        </w:rPr>
        <w:t>нормативн</w:t>
      </w:r>
      <w:r>
        <w:rPr>
          <w:color w:val="000000"/>
        </w:rPr>
        <w:t>ыми правовыми актами</w:t>
      </w:r>
      <w:r w:rsidRPr="002A6A7E">
        <w:rPr>
          <w:color w:val="000000"/>
        </w:rPr>
        <w:t>:</w:t>
      </w:r>
      <w:r>
        <w:rPr>
          <w:color w:val="000000"/>
        </w:rPr>
        <w:t xml:space="preserve"> Федеральным законом № 384-ФЗ «Технический регламент о безопасности зданий и сооружений»,</w:t>
      </w:r>
      <w:r w:rsidRPr="002A6A7E">
        <w:rPr>
          <w:color w:val="000000"/>
        </w:rPr>
        <w:t xml:space="preserve"> </w:t>
      </w:r>
      <w:r>
        <w:rPr>
          <w:color w:val="000000"/>
        </w:rPr>
        <w:t>Межгосударственными стандартами ГОСТ 31937-2011 "Здания и сооружения. Правила обследования и мониторинга технического состояния."</w:t>
      </w:r>
      <w:r w:rsidRPr="00A04B54">
        <w:t xml:space="preserve"> </w:t>
      </w:r>
    </w:p>
    <w:p w:rsidR="00E235EE" w:rsidRDefault="00E235EE" w:rsidP="00E235EE">
      <w:pPr>
        <w:autoSpaceDE w:val="0"/>
        <w:autoSpaceDN w:val="0"/>
        <w:adjustRightInd w:val="0"/>
        <w:ind w:firstLine="708"/>
        <w:jc w:val="both"/>
        <w:rPr>
          <w:color w:val="000000"/>
        </w:rPr>
      </w:pPr>
      <w:r>
        <w:rPr>
          <w:color w:val="000000"/>
        </w:rPr>
        <w:t xml:space="preserve">Форма предоставления результатов: </w:t>
      </w:r>
    </w:p>
    <w:p w:rsidR="00E235EE" w:rsidRDefault="00E235EE" w:rsidP="00E235EE">
      <w:pPr>
        <w:autoSpaceDE w:val="0"/>
        <w:autoSpaceDN w:val="0"/>
        <w:adjustRightInd w:val="0"/>
        <w:ind w:firstLine="708"/>
        <w:jc w:val="both"/>
        <w:rPr>
          <w:color w:val="000000"/>
        </w:rPr>
      </w:pPr>
      <w:r>
        <w:rPr>
          <w:color w:val="000000"/>
        </w:rPr>
        <w:t>1) Заключения по итогам обследования зданий и сооружений на бумажном носителе в двух экземплярах,</w:t>
      </w:r>
      <w:r w:rsidRPr="008D212C">
        <w:rPr>
          <w:color w:val="000000"/>
        </w:rPr>
        <w:t xml:space="preserve"> </w:t>
      </w:r>
      <w:r>
        <w:rPr>
          <w:color w:val="000000"/>
        </w:rPr>
        <w:t xml:space="preserve">электронные версии заключений, имеющие подписи и согласования, получаемые путем сканирования бумажного оригинала в формате </w:t>
      </w:r>
      <w:r>
        <w:rPr>
          <w:color w:val="000000"/>
          <w:lang w:val="en-US"/>
        </w:rPr>
        <w:t>Acrobat</w:t>
      </w:r>
      <w:r w:rsidRPr="008D212C">
        <w:rPr>
          <w:color w:val="000000"/>
        </w:rPr>
        <w:t xml:space="preserve"> </w:t>
      </w:r>
      <w:r>
        <w:rPr>
          <w:color w:val="000000"/>
          <w:lang w:val="en-US"/>
        </w:rPr>
        <w:t>Reader</w:t>
      </w:r>
      <w:r w:rsidRPr="008D212C">
        <w:rPr>
          <w:color w:val="000000"/>
        </w:rPr>
        <w:t xml:space="preserve"> (</w:t>
      </w:r>
      <w:r>
        <w:rPr>
          <w:color w:val="000000"/>
          <w:lang w:val="en-US"/>
        </w:rPr>
        <w:t>PDF</w:t>
      </w:r>
      <w:r w:rsidRPr="008D212C">
        <w:rPr>
          <w:color w:val="000000"/>
        </w:rPr>
        <w:t xml:space="preserve">) </w:t>
      </w:r>
      <w:r>
        <w:rPr>
          <w:color w:val="000000"/>
        </w:rPr>
        <w:t xml:space="preserve">размером не более 50 Мб </w:t>
      </w:r>
      <w:r w:rsidRPr="003D2CDC">
        <w:t>на электронном носителе</w:t>
      </w:r>
      <w:r>
        <w:rPr>
          <w:color w:val="000000"/>
        </w:rPr>
        <w:t>.</w:t>
      </w:r>
    </w:p>
    <w:p w:rsidR="00E235EE" w:rsidRDefault="00E235EE" w:rsidP="00E235EE">
      <w:pPr>
        <w:autoSpaceDE w:val="0"/>
        <w:autoSpaceDN w:val="0"/>
        <w:adjustRightInd w:val="0"/>
        <w:ind w:firstLine="708"/>
        <w:jc w:val="both"/>
        <w:rPr>
          <w:color w:val="000000"/>
        </w:rPr>
      </w:pPr>
      <w:r>
        <w:rPr>
          <w:color w:val="000000"/>
        </w:rPr>
        <w:t>2) П</w:t>
      </w:r>
      <w:r w:rsidRPr="00297333">
        <w:rPr>
          <w:color w:val="000000"/>
        </w:rPr>
        <w:t>аспорт каждого здания (сооружения) на бумажном носителе по форме приложения Г ГОСТ 31937-2011</w:t>
      </w:r>
      <w:r>
        <w:rPr>
          <w:color w:val="000000"/>
        </w:rPr>
        <w:t>.</w:t>
      </w:r>
    </w:p>
    <w:p w:rsidR="00E235EE" w:rsidRDefault="00E235EE" w:rsidP="00E235EE">
      <w:pPr>
        <w:autoSpaceDE w:val="0"/>
        <w:autoSpaceDN w:val="0"/>
        <w:adjustRightInd w:val="0"/>
        <w:ind w:firstLine="708"/>
        <w:jc w:val="both"/>
        <w:rPr>
          <w:color w:val="000000"/>
        </w:rPr>
      </w:pPr>
      <w:r w:rsidRPr="007064CE">
        <w:rPr>
          <w:b/>
          <w:color w:val="000000"/>
        </w:rPr>
        <w:t>2.</w:t>
      </w:r>
      <w:r>
        <w:rPr>
          <w:b/>
          <w:color w:val="000000"/>
        </w:rPr>
        <w:t>3</w:t>
      </w:r>
      <w:r w:rsidRPr="007064CE">
        <w:rPr>
          <w:b/>
          <w:color w:val="000000"/>
        </w:rPr>
        <w:t>.</w:t>
      </w:r>
      <w:r>
        <w:rPr>
          <w:color w:val="000000"/>
        </w:rPr>
        <w:t xml:space="preserve"> </w:t>
      </w:r>
      <w:r>
        <w:rPr>
          <w:b/>
          <w:color w:val="000000"/>
        </w:rPr>
        <w:t>Дополнительные</w:t>
      </w:r>
      <w:r w:rsidRPr="00DC059D">
        <w:rPr>
          <w:b/>
          <w:color w:val="000000"/>
        </w:rPr>
        <w:t xml:space="preserve"> требования</w:t>
      </w:r>
      <w:r>
        <w:rPr>
          <w:color w:val="000000"/>
        </w:rPr>
        <w:t xml:space="preserve">: </w:t>
      </w:r>
    </w:p>
    <w:p w:rsidR="00E235EE" w:rsidRDefault="00E235EE" w:rsidP="00E235EE">
      <w:pPr>
        <w:autoSpaceDE w:val="0"/>
        <w:autoSpaceDN w:val="0"/>
        <w:adjustRightInd w:val="0"/>
        <w:ind w:firstLine="708"/>
        <w:jc w:val="both"/>
        <w:rPr>
          <w:color w:val="000000"/>
        </w:rPr>
      </w:pPr>
      <w:r>
        <w:rPr>
          <w:color w:val="000000"/>
        </w:rPr>
        <w:t>-  стоимость указать в целом за лот.</w:t>
      </w:r>
    </w:p>
    <w:p w:rsidR="00E9767F" w:rsidRPr="00E235EE" w:rsidRDefault="00E9767F" w:rsidP="008F44E8">
      <w:pPr>
        <w:autoSpaceDE w:val="0"/>
        <w:jc w:val="both"/>
        <w:rPr>
          <w:b/>
          <w:sz w:val="16"/>
          <w:szCs w:val="16"/>
        </w:rPr>
      </w:pPr>
    </w:p>
    <w:p w:rsidR="00964CEB" w:rsidRDefault="00964CEB" w:rsidP="008F44E8">
      <w:pPr>
        <w:autoSpaceDE w:val="0"/>
        <w:jc w:val="both"/>
        <w:rPr>
          <w:b/>
        </w:rPr>
      </w:pPr>
      <w:r w:rsidRPr="00964CEB">
        <w:rPr>
          <w:b/>
        </w:rPr>
        <w:t>3.</w:t>
      </w:r>
      <w:r w:rsidRPr="00FF2645">
        <w:rPr>
          <w:b/>
        </w:rPr>
        <w:t>Требования к контрагенту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586"/>
        <w:gridCol w:w="3218"/>
        <w:gridCol w:w="1239"/>
        <w:gridCol w:w="1417"/>
      </w:tblGrid>
      <w:tr w:rsidR="00E235EE" w:rsidRPr="007854F2" w:rsidTr="00615E0F">
        <w:tc>
          <w:tcPr>
            <w:tcW w:w="534" w:type="dxa"/>
            <w:shd w:val="clear" w:color="auto" w:fill="auto"/>
          </w:tcPr>
          <w:p w:rsidR="00E235EE" w:rsidRPr="007854F2" w:rsidRDefault="00E235EE" w:rsidP="00615E0F">
            <w:pPr>
              <w:autoSpaceDE w:val="0"/>
              <w:autoSpaceDN w:val="0"/>
              <w:adjustRightInd w:val="0"/>
              <w:jc w:val="center"/>
              <w:rPr>
                <w:b/>
                <w:color w:val="000000"/>
                <w:sz w:val="20"/>
                <w:szCs w:val="20"/>
              </w:rPr>
            </w:pPr>
            <w:r w:rsidRPr="007854F2">
              <w:rPr>
                <w:b/>
                <w:color w:val="000000"/>
                <w:sz w:val="20"/>
                <w:szCs w:val="20"/>
              </w:rPr>
              <w:t>№ п/п</w:t>
            </w:r>
          </w:p>
        </w:tc>
        <w:tc>
          <w:tcPr>
            <w:tcW w:w="3586" w:type="dxa"/>
            <w:shd w:val="clear" w:color="auto" w:fill="auto"/>
          </w:tcPr>
          <w:p w:rsidR="00E235EE" w:rsidRPr="007854F2" w:rsidRDefault="00E235EE" w:rsidP="00615E0F">
            <w:pPr>
              <w:autoSpaceDE w:val="0"/>
              <w:autoSpaceDN w:val="0"/>
              <w:adjustRightInd w:val="0"/>
              <w:jc w:val="center"/>
              <w:rPr>
                <w:b/>
                <w:color w:val="000000"/>
                <w:sz w:val="20"/>
                <w:szCs w:val="20"/>
              </w:rPr>
            </w:pPr>
            <w:r w:rsidRPr="007854F2">
              <w:rPr>
                <w:b/>
                <w:color w:val="000000"/>
                <w:sz w:val="20"/>
                <w:szCs w:val="20"/>
              </w:rPr>
              <w:t xml:space="preserve">Требование </w:t>
            </w:r>
          </w:p>
          <w:p w:rsidR="00E235EE" w:rsidRPr="007854F2" w:rsidRDefault="00E235EE" w:rsidP="00615E0F">
            <w:pPr>
              <w:autoSpaceDE w:val="0"/>
              <w:autoSpaceDN w:val="0"/>
              <w:adjustRightInd w:val="0"/>
              <w:jc w:val="center"/>
              <w:rPr>
                <w:b/>
                <w:color w:val="000000"/>
                <w:sz w:val="20"/>
                <w:szCs w:val="20"/>
              </w:rPr>
            </w:pPr>
            <w:r w:rsidRPr="007854F2">
              <w:rPr>
                <w:b/>
                <w:color w:val="000000"/>
                <w:sz w:val="20"/>
                <w:szCs w:val="20"/>
              </w:rPr>
              <w:t>(параметр оценки)</w:t>
            </w:r>
          </w:p>
        </w:tc>
        <w:tc>
          <w:tcPr>
            <w:tcW w:w="3218" w:type="dxa"/>
            <w:shd w:val="clear" w:color="auto" w:fill="auto"/>
          </w:tcPr>
          <w:p w:rsidR="00E235EE" w:rsidRPr="007854F2" w:rsidRDefault="00E235EE" w:rsidP="00615E0F">
            <w:pPr>
              <w:autoSpaceDE w:val="0"/>
              <w:autoSpaceDN w:val="0"/>
              <w:adjustRightInd w:val="0"/>
              <w:jc w:val="center"/>
              <w:rPr>
                <w:b/>
                <w:color w:val="000000"/>
                <w:sz w:val="20"/>
                <w:szCs w:val="20"/>
              </w:rPr>
            </w:pPr>
            <w:r w:rsidRPr="007854F2">
              <w:rPr>
                <w:b/>
                <w:color w:val="000000"/>
                <w:sz w:val="20"/>
                <w:szCs w:val="20"/>
              </w:rPr>
              <w:t>Документы, подтверждающие соответствия требованию</w:t>
            </w:r>
          </w:p>
        </w:tc>
        <w:tc>
          <w:tcPr>
            <w:tcW w:w="1239" w:type="dxa"/>
            <w:shd w:val="clear" w:color="auto" w:fill="auto"/>
          </w:tcPr>
          <w:p w:rsidR="00E235EE" w:rsidRPr="007854F2" w:rsidRDefault="00E235EE" w:rsidP="00615E0F">
            <w:pPr>
              <w:autoSpaceDE w:val="0"/>
              <w:autoSpaceDN w:val="0"/>
              <w:adjustRightInd w:val="0"/>
              <w:jc w:val="center"/>
              <w:rPr>
                <w:b/>
                <w:color w:val="000000"/>
                <w:sz w:val="20"/>
                <w:szCs w:val="20"/>
              </w:rPr>
            </w:pPr>
            <w:r w:rsidRPr="007854F2">
              <w:rPr>
                <w:b/>
                <w:color w:val="000000"/>
                <w:sz w:val="20"/>
                <w:szCs w:val="20"/>
              </w:rPr>
              <w:t>Единица измерения</w:t>
            </w:r>
          </w:p>
        </w:tc>
        <w:tc>
          <w:tcPr>
            <w:tcW w:w="1417" w:type="dxa"/>
            <w:shd w:val="clear" w:color="auto" w:fill="auto"/>
          </w:tcPr>
          <w:p w:rsidR="00E235EE" w:rsidRPr="007854F2" w:rsidRDefault="00E235EE" w:rsidP="00615E0F">
            <w:pPr>
              <w:autoSpaceDE w:val="0"/>
              <w:autoSpaceDN w:val="0"/>
              <w:adjustRightInd w:val="0"/>
              <w:jc w:val="center"/>
              <w:rPr>
                <w:b/>
                <w:color w:val="000000"/>
                <w:sz w:val="20"/>
                <w:szCs w:val="20"/>
              </w:rPr>
            </w:pPr>
            <w:r w:rsidRPr="007854F2">
              <w:rPr>
                <w:b/>
                <w:color w:val="000000"/>
                <w:sz w:val="20"/>
                <w:szCs w:val="20"/>
              </w:rPr>
              <w:t>Условия соответствия</w:t>
            </w:r>
          </w:p>
        </w:tc>
      </w:tr>
      <w:tr w:rsidR="00E235EE" w:rsidRPr="007854F2" w:rsidTr="00615E0F">
        <w:tc>
          <w:tcPr>
            <w:tcW w:w="534" w:type="dxa"/>
            <w:shd w:val="clear" w:color="auto" w:fill="auto"/>
          </w:tcPr>
          <w:p w:rsidR="00E235EE" w:rsidRPr="00E235EE" w:rsidRDefault="00E235EE" w:rsidP="00615E0F">
            <w:pPr>
              <w:autoSpaceDE w:val="0"/>
              <w:autoSpaceDN w:val="0"/>
              <w:adjustRightInd w:val="0"/>
              <w:jc w:val="center"/>
              <w:rPr>
                <w:color w:val="000000"/>
                <w:sz w:val="20"/>
                <w:szCs w:val="20"/>
              </w:rPr>
            </w:pPr>
            <w:r w:rsidRPr="00E235EE">
              <w:rPr>
                <w:color w:val="000000"/>
                <w:sz w:val="20"/>
                <w:szCs w:val="20"/>
              </w:rPr>
              <w:t>1</w:t>
            </w:r>
          </w:p>
        </w:tc>
        <w:tc>
          <w:tcPr>
            <w:tcW w:w="3586" w:type="dxa"/>
            <w:shd w:val="clear" w:color="auto" w:fill="auto"/>
          </w:tcPr>
          <w:p w:rsidR="00E235EE" w:rsidRPr="00E235EE" w:rsidRDefault="00E235EE" w:rsidP="00615E0F">
            <w:pPr>
              <w:autoSpaceDE w:val="0"/>
              <w:autoSpaceDN w:val="0"/>
              <w:adjustRightInd w:val="0"/>
              <w:jc w:val="center"/>
              <w:rPr>
                <w:color w:val="000000"/>
                <w:sz w:val="20"/>
                <w:szCs w:val="20"/>
              </w:rPr>
            </w:pPr>
            <w:r w:rsidRPr="00E235EE">
              <w:rPr>
                <w:color w:val="000000"/>
                <w:sz w:val="20"/>
                <w:szCs w:val="20"/>
              </w:rPr>
              <w:t>2</w:t>
            </w:r>
          </w:p>
        </w:tc>
        <w:tc>
          <w:tcPr>
            <w:tcW w:w="3218" w:type="dxa"/>
            <w:shd w:val="clear" w:color="auto" w:fill="auto"/>
          </w:tcPr>
          <w:p w:rsidR="00E235EE" w:rsidRPr="00E235EE" w:rsidRDefault="00E235EE" w:rsidP="00615E0F">
            <w:pPr>
              <w:autoSpaceDE w:val="0"/>
              <w:autoSpaceDN w:val="0"/>
              <w:adjustRightInd w:val="0"/>
              <w:jc w:val="center"/>
              <w:rPr>
                <w:color w:val="000000"/>
                <w:sz w:val="20"/>
                <w:szCs w:val="20"/>
              </w:rPr>
            </w:pPr>
            <w:r w:rsidRPr="00E235EE">
              <w:rPr>
                <w:color w:val="000000"/>
                <w:sz w:val="20"/>
                <w:szCs w:val="20"/>
              </w:rPr>
              <w:t>3</w:t>
            </w:r>
          </w:p>
        </w:tc>
        <w:tc>
          <w:tcPr>
            <w:tcW w:w="1239" w:type="dxa"/>
            <w:shd w:val="clear" w:color="auto" w:fill="auto"/>
          </w:tcPr>
          <w:p w:rsidR="00E235EE" w:rsidRPr="00E235EE" w:rsidRDefault="00E235EE" w:rsidP="00615E0F">
            <w:pPr>
              <w:autoSpaceDE w:val="0"/>
              <w:autoSpaceDN w:val="0"/>
              <w:adjustRightInd w:val="0"/>
              <w:jc w:val="center"/>
              <w:rPr>
                <w:color w:val="000000"/>
                <w:sz w:val="20"/>
                <w:szCs w:val="20"/>
              </w:rPr>
            </w:pPr>
            <w:r w:rsidRPr="00E235EE">
              <w:rPr>
                <w:color w:val="000000"/>
                <w:sz w:val="20"/>
                <w:szCs w:val="20"/>
              </w:rPr>
              <w:t>4</w:t>
            </w:r>
          </w:p>
        </w:tc>
        <w:tc>
          <w:tcPr>
            <w:tcW w:w="1417" w:type="dxa"/>
            <w:shd w:val="clear" w:color="auto" w:fill="auto"/>
          </w:tcPr>
          <w:p w:rsidR="00E235EE" w:rsidRPr="00E235EE" w:rsidRDefault="00E235EE" w:rsidP="00615E0F">
            <w:pPr>
              <w:autoSpaceDE w:val="0"/>
              <w:autoSpaceDN w:val="0"/>
              <w:adjustRightInd w:val="0"/>
              <w:jc w:val="center"/>
              <w:rPr>
                <w:color w:val="000000"/>
                <w:sz w:val="20"/>
                <w:szCs w:val="20"/>
              </w:rPr>
            </w:pPr>
            <w:r w:rsidRPr="00E235EE">
              <w:rPr>
                <w:color w:val="000000"/>
                <w:sz w:val="20"/>
                <w:szCs w:val="20"/>
              </w:rPr>
              <w:t>5</w:t>
            </w:r>
          </w:p>
        </w:tc>
      </w:tr>
      <w:tr w:rsidR="00E235EE" w:rsidRPr="007854F2" w:rsidTr="00615E0F">
        <w:tc>
          <w:tcPr>
            <w:tcW w:w="534" w:type="dxa"/>
            <w:shd w:val="clear" w:color="auto" w:fill="auto"/>
          </w:tcPr>
          <w:p w:rsidR="00E235EE" w:rsidRPr="007854F2" w:rsidRDefault="00E235EE" w:rsidP="00615E0F">
            <w:pPr>
              <w:autoSpaceDE w:val="0"/>
              <w:autoSpaceDN w:val="0"/>
              <w:adjustRightInd w:val="0"/>
              <w:rPr>
                <w:color w:val="000000"/>
                <w:sz w:val="20"/>
                <w:szCs w:val="20"/>
              </w:rPr>
            </w:pPr>
            <w:r w:rsidRPr="007854F2">
              <w:rPr>
                <w:color w:val="000000"/>
                <w:sz w:val="20"/>
                <w:szCs w:val="20"/>
              </w:rPr>
              <w:t>1.</w:t>
            </w:r>
          </w:p>
        </w:tc>
        <w:tc>
          <w:tcPr>
            <w:tcW w:w="3586" w:type="dxa"/>
            <w:shd w:val="clear" w:color="auto" w:fill="auto"/>
          </w:tcPr>
          <w:p w:rsidR="00E235EE" w:rsidRPr="007854F2" w:rsidRDefault="00E235EE" w:rsidP="00615E0F">
            <w:pPr>
              <w:autoSpaceDE w:val="0"/>
              <w:autoSpaceDN w:val="0"/>
              <w:adjustRightInd w:val="0"/>
              <w:rPr>
                <w:color w:val="000000"/>
                <w:sz w:val="20"/>
                <w:szCs w:val="20"/>
              </w:rPr>
            </w:pPr>
            <w:r w:rsidRPr="007854F2">
              <w:rPr>
                <w:color w:val="000000"/>
                <w:sz w:val="20"/>
                <w:szCs w:val="20"/>
              </w:rPr>
              <w:t>Общие требования</w:t>
            </w:r>
          </w:p>
        </w:tc>
        <w:tc>
          <w:tcPr>
            <w:tcW w:w="3218" w:type="dxa"/>
            <w:shd w:val="clear" w:color="auto" w:fill="auto"/>
          </w:tcPr>
          <w:p w:rsidR="00E235EE" w:rsidRPr="00901C99" w:rsidRDefault="00E235EE" w:rsidP="00615E0F">
            <w:pPr>
              <w:autoSpaceDE w:val="0"/>
              <w:autoSpaceDN w:val="0"/>
              <w:adjustRightInd w:val="0"/>
              <w:rPr>
                <w:sz w:val="20"/>
                <w:szCs w:val="20"/>
              </w:rPr>
            </w:pPr>
          </w:p>
        </w:tc>
        <w:tc>
          <w:tcPr>
            <w:tcW w:w="1239" w:type="dxa"/>
            <w:shd w:val="clear" w:color="auto" w:fill="auto"/>
          </w:tcPr>
          <w:p w:rsidR="00E235EE" w:rsidRPr="007854F2" w:rsidRDefault="00E235EE" w:rsidP="00615E0F">
            <w:pPr>
              <w:autoSpaceDE w:val="0"/>
              <w:autoSpaceDN w:val="0"/>
              <w:adjustRightInd w:val="0"/>
              <w:jc w:val="center"/>
              <w:rPr>
                <w:color w:val="000000"/>
                <w:sz w:val="20"/>
                <w:szCs w:val="20"/>
              </w:rPr>
            </w:pPr>
          </w:p>
        </w:tc>
        <w:tc>
          <w:tcPr>
            <w:tcW w:w="1417" w:type="dxa"/>
            <w:shd w:val="clear" w:color="auto" w:fill="auto"/>
          </w:tcPr>
          <w:p w:rsidR="00E235EE" w:rsidRPr="007854F2" w:rsidRDefault="00E235EE" w:rsidP="00615E0F">
            <w:pPr>
              <w:autoSpaceDE w:val="0"/>
              <w:autoSpaceDN w:val="0"/>
              <w:adjustRightInd w:val="0"/>
              <w:jc w:val="center"/>
              <w:rPr>
                <w:color w:val="000000"/>
                <w:sz w:val="20"/>
                <w:szCs w:val="20"/>
              </w:rPr>
            </w:pPr>
          </w:p>
        </w:tc>
      </w:tr>
      <w:tr w:rsidR="00E235EE" w:rsidRPr="007854F2" w:rsidTr="00615E0F">
        <w:tc>
          <w:tcPr>
            <w:tcW w:w="534" w:type="dxa"/>
            <w:shd w:val="clear" w:color="auto" w:fill="auto"/>
          </w:tcPr>
          <w:p w:rsidR="00E235EE" w:rsidRPr="007854F2" w:rsidRDefault="00E235EE" w:rsidP="00615E0F">
            <w:pPr>
              <w:autoSpaceDE w:val="0"/>
              <w:autoSpaceDN w:val="0"/>
              <w:adjustRightInd w:val="0"/>
              <w:rPr>
                <w:color w:val="000000"/>
                <w:sz w:val="20"/>
                <w:szCs w:val="20"/>
              </w:rPr>
            </w:pPr>
            <w:r>
              <w:rPr>
                <w:color w:val="000000"/>
                <w:sz w:val="20"/>
                <w:szCs w:val="20"/>
              </w:rPr>
              <w:t>1.1</w:t>
            </w:r>
          </w:p>
        </w:tc>
        <w:tc>
          <w:tcPr>
            <w:tcW w:w="3586" w:type="dxa"/>
            <w:shd w:val="clear" w:color="auto" w:fill="auto"/>
          </w:tcPr>
          <w:p w:rsidR="00E235EE" w:rsidRPr="007854F2" w:rsidRDefault="00E235EE" w:rsidP="00615E0F">
            <w:pPr>
              <w:autoSpaceDE w:val="0"/>
              <w:autoSpaceDN w:val="0"/>
              <w:adjustRightInd w:val="0"/>
              <w:rPr>
                <w:color w:val="000000"/>
                <w:sz w:val="20"/>
                <w:szCs w:val="20"/>
              </w:rPr>
            </w:pPr>
            <w:r w:rsidRPr="007854F2">
              <w:rPr>
                <w:color w:val="000000"/>
                <w:sz w:val="20"/>
                <w:szCs w:val="20"/>
              </w:rPr>
              <w:t xml:space="preserve">Наличие лицензии на осуществление деятельности по проведению экспертизы промышленной безопасности (в дальнейшем ЭПБ) технических устройств в случаях, предусмотренных статьей 7 Федерального закона №116-ФЗ «О </w:t>
            </w:r>
            <w:r w:rsidRPr="007854F2">
              <w:rPr>
                <w:color w:val="000000"/>
                <w:sz w:val="20"/>
                <w:szCs w:val="20"/>
              </w:rPr>
              <w:lastRenderedPageBreak/>
              <w:t xml:space="preserve">промышленной безопасности на опасных производственных объектах» на опасных производственных объектах </w:t>
            </w:r>
            <w:r w:rsidRPr="00FB00B5">
              <w:rPr>
                <w:color w:val="000000"/>
                <w:sz w:val="20"/>
                <w:szCs w:val="20"/>
              </w:rPr>
              <w:t>(для лот</w:t>
            </w:r>
            <w:r>
              <w:rPr>
                <w:color w:val="000000"/>
                <w:sz w:val="20"/>
                <w:szCs w:val="20"/>
              </w:rPr>
              <w:t>а</w:t>
            </w:r>
            <w:r w:rsidRPr="00FB00B5">
              <w:rPr>
                <w:color w:val="000000"/>
                <w:sz w:val="20"/>
                <w:szCs w:val="20"/>
              </w:rPr>
              <w:t xml:space="preserve"> №</w:t>
            </w:r>
            <w:r>
              <w:rPr>
                <w:color w:val="000000"/>
                <w:sz w:val="20"/>
                <w:szCs w:val="20"/>
              </w:rPr>
              <w:t xml:space="preserve"> 1</w:t>
            </w:r>
            <w:r w:rsidRPr="00FB00B5">
              <w:rPr>
                <w:color w:val="000000"/>
                <w:sz w:val="20"/>
                <w:szCs w:val="20"/>
              </w:rPr>
              <w:t>)</w:t>
            </w:r>
            <w:r>
              <w:rPr>
                <w:color w:val="000000"/>
                <w:sz w:val="20"/>
                <w:szCs w:val="20"/>
              </w:rPr>
              <w:t>.</w:t>
            </w:r>
          </w:p>
        </w:tc>
        <w:tc>
          <w:tcPr>
            <w:tcW w:w="3218" w:type="dxa"/>
            <w:shd w:val="clear" w:color="auto" w:fill="auto"/>
          </w:tcPr>
          <w:p w:rsidR="00E235EE" w:rsidRPr="00901C99" w:rsidRDefault="00E235EE" w:rsidP="00615E0F">
            <w:pPr>
              <w:autoSpaceDE w:val="0"/>
              <w:autoSpaceDN w:val="0"/>
              <w:adjustRightInd w:val="0"/>
              <w:rPr>
                <w:sz w:val="20"/>
                <w:szCs w:val="20"/>
              </w:rPr>
            </w:pPr>
            <w:r w:rsidRPr="00901C99">
              <w:rPr>
                <w:sz w:val="20"/>
                <w:szCs w:val="20"/>
              </w:rPr>
              <w:lastRenderedPageBreak/>
              <w:t xml:space="preserve">Копия лицензии на осуществление деятельности по проведению экспертизы промышленной безопасности (в дальнейшем ЭПБ) технических устройств в случаях, предусмотренных статьей 7 Федерального закона №116-ФЗ «О </w:t>
            </w:r>
            <w:r w:rsidRPr="00901C99">
              <w:rPr>
                <w:sz w:val="20"/>
                <w:szCs w:val="20"/>
              </w:rPr>
              <w:lastRenderedPageBreak/>
              <w:t>промышленной безопасности на опасных производственных объектах» на опасных производственных объектах</w:t>
            </w:r>
          </w:p>
        </w:tc>
        <w:tc>
          <w:tcPr>
            <w:tcW w:w="1239" w:type="dxa"/>
            <w:shd w:val="clear" w:color="auto" w:fill="auto"/>
          </w:tcPr>
          <w:p w:rsidR="00E235EE" w:rsidRPr="007854F2" w:rsidRDefault="00E235EE" w:rsidP="00615E0F">
            <w:pPr>
              <w:autoSpaceDE w:val="0"/>
              <w:autoSpaceDN w:val="0"/>
              <w:adjustRightInd w:val="0"/>
              <w:jc w:val="center"/>
              <w:rPr>
                <w:color w:val="000000"/>
                <w:sz w:val="20"/>
                <w:szCs w:val="20"/>
              </w:rPr>
            </w:pPr>
            <w:r>
              <w:rPr>
                <w:color w:val="000000"/>
                <w:sz w:val="20"/>
                <w:szCs w:val="20"/>
              </w:rPr>
              <w:lastRenderedPageBreak/>
              <w:t>да/нет</w:t>
            </w:r>
          </w:p>
        </w:tc>
        <w:tc>
          <w:tcPr>
            <w:tcW w:w="1417" w:type="dxa"/>
            <w:shd w:val="clear" w:color="auto" w:fill="auto"/>
          </w:tcPr>
          <w:p w:rsidR="00E235EE" w:rsidRPr="007854F2" w:rsidRDefault="00E235EE" w:rsidP="00615E0F">
            <w:pPr>
              <w:autoSpaceDE w:val="0"/>
              <w:autoSpaceDN w:val="0"/>
              <w:adjustRightInd w:val="0"/>
              <w:jc w:val="center"/>
              <w:rPr>
                <w:color w:val="000000"/>
                <w:sz w:val="20"/>
                <w:szCs w:val="20"/>
              </w:rPr>
            </w:pPr>
            <w:r>
              <w:rPr>
                <w:color w:val="000000"/>
                <w:sz w:val="20"/>
                <w:szCs w:val="20"/>
              </w:rPr>
              <w:t>да</w:t>
            </w:r>
          </w:p>
        </w:tc>
      </w:tr>
      <w:tr w:rsidR="00E235EE" w:rsidRPr="007854F2" w:rsidTr="00615E0F">
        <w:tc>
          <w:tcPr>
            <w:tcW w:w="534" w:type="dxa"/>
            <w:shd w:val="clear" w:color="auto" w:fill="auto"/>
          </w:tcPr>
          <w:p w:rsidR="00E235EE" w:rsidRPr="007854F2" w:rsidRDefault="00E235EE" w:rsidP="00615E0F">
            <w:pPr>
              <w:autoSpaceDE w:val="0"/>
              <w:autoSpaceDN w:val="0"/>
              <w:adjustRightInd w:val="0"/>
              <w:rPr>
                <w:color w:val="000000"/>
                <w:sz w:val="20"/>
                <w:szCs w:val="20"/>
              </w:rPr>
            </w:pPr>
            <w:r>
              <w:rPr>
                <w:color w:val="000000"/>
                <w:sz w:val="20"/>
                <w:szCs w:val="20"/>
              </w:rPr>
              <w:t>1.2</w:t>
            </w:r>
          </w:p>
        </w:tc>
        <w:tc>
          <w:tcPr>
            <w:tcW w:w="3586" w:type="dxa"/>
            <w:shd w:val="clear" w:color="auto" w:fill="auto"/>
          </w:tcPr>
          <w:p w:rsidR="00E235EE" w:rsidRPr="007854F2" w:rsidRDefault="00E235EE" w:rsidP="00615E0F">
            <w:pPr>
              <w:autoSpaceDE w:val="0"/>
              <w:autoSpaceDN w:val="0"/>
              <w:adjustRightInd w:val="0"/>
              <w:rPr>
                <w:color w:val="000000"/>
                <w:sz w:val="20"/>
                <w:szCs w:val="20"/>
              </w:rPr>
            </w:pPr>
            <w:r>
              <w:rPr>
                <w:color w:val="000000"/>
                <w:sz w:val="20"/>
                <w:szCs w:val="20"/>
              </w:rPr>
              <w:t>Контрагент должен являться членом СРО,</w:t>
            </w:r>
            <w:r w:rsidRPr="007854F2">
              <w:rPr>
                <w:color w:val="000000"/>
                <w:sz w:val="20"/>
                <w:szCs w:val="20"/>
              </w:rPr>
              <w:t xml:space="preserve"> </w:t>
            </w:r>
            <w:r>
              <w:rPr>
                <w:color w:val="000000"/>
                <w:sz w:val="20"/>
                <w:szCs w:val="20"/>
              </w:rPr>
              <w:t xml:space="preserve">имеющим допуск к работам по обследованию строительных конструкций зданий и сооружений особо опасных объектов капитального строительства </w:t>
            </w:r>
            <w:r w:rsidRPr="00FB00B5">
              <w:rPr>
                <w:color w:val="000000"/>
                <w:sz w:val="20"/>
                <w:szCs w:val="20"/>
              </w:rPr>
              <w:t>(для лот</w:t>
            </w:r>
            <w:r>
              <w:rPr>
                <w:color w:val="000000"/>
                <w:sz w:val="20"/>
                <w:szCs w:val="20"/>
              </w:rPr>
              <w:t>а</w:t>
            </w:r>
            <w:r w:rsidRPr="00FB00B5">
              <w:rPr>
                <w:color w:val="000000"/>
                <w:sz w:val="20"/>
                <w:szCs w:val="20"/>
              </w:rPr>
              <w:t xml:space="preserve"> №</w:t>
            </w:r>
            <w:r>
              <w:rPr>
                <w:color w:val="000000"/>
                <w:sz w:val="20"/>
                <w:szCs w:val="20"/>
              </w:rPr>
              <w:t>2</w:t>
            </w:r>
            <w:r w:rsidRPr="00FB00B5">
              <w:rPr>
                <w:color w:val="000000"/>
                <w:sz w:val="20"/>
                <w:szCs w:val="20"/>
              </w:rPr>
              <w:t>)</w:t>
            </w:r>
            <w:r>
              <w:rPr>
                <w:color w:val="000000"/>
                <w:sz w:val="20"/>
                <w:szCs w:val="20"/>
              </w:rPr>
              <w:t>.</w:t>
            </w:r>
          </w:p>
        </w:tc>
        <w:tc>
          <w:tcPr>
            <w:tcW w:w="3218" w:type="dxa"/>
            <w:shd w:val="clear" w:color="auto" w:fill="auto"/>
          </w:tcPr>
          <w:p w:rsidR="00E235EE" w:rsidRPr="00901C99" w:rsidRDefault="00E235EE" w:rsidP="00615E0F">
            <w:pPr>
              <w:autoSpaceDE w:val="0"/>
              <w:autoSpaceDN w:val="0"/>
              <w:adjustRightInd w:val="0"/>
              <w:rPr>
                <w:sz w:val="20"/>
                <w:szCs w:val="20"/>
              </w:rPr>
            </w:pPr>
            <w:r w:rsidRPr="00901C99">
              <w:rPr>
                <w:sz w:val="20"/>
                <w:szCs w:val="20"/>
              </w:rPr>
              <w:t>Выписки из реестра членов СРО о допуске к работам, которые оказывают влияние на безопасность объектов капитального строительства.</w:t>
            </w:r>
          </w:p>
        </w:tc>
        <w:tc>
          <w:tcPr>
            <w:tcW w:w="1239" w:type="dxa"/>
            <w:shd w:val="clear" w:color="auto" w:fill="auto"/>
          </w:tcPr>
          <w:p w:rsidR="00E235EE" w:rsidRPr="007854F2" w:rsidRDefault="00E235EE" w:rsidP="00615E0F">
            <w:pPr>
              <w:autoSpaceDE w:val="0"/>
              <w:autoSpaceDN w:val="0"/>
              <w:adjustRightInd w:val="0"/>
              <w:jc w:val="center"/>
              <w:rPr>
                <w:color w:val="000000"/>
                <w:sz w:val="20"/>
                <w:szCs w:val="20"/>
              </w:rPr>
            </w:pPr>
            <w:r>
              <w:rPr>
                <w:color w:val="000000"/>
                <w:sz w:val="20"/>
                <w:szCs w:val="20"/>
              </w:rPr>
              <w:t>да/нет</w:t>
            </w:r>
          </w:p>
        </w:tc>
        <w:tc>
          <w:tcPr>
            <w:tcW w:w="1417" w:type="dxa"/>
            <w:shd w:val="clear" w:color="auto" w:fill="auto"/>
          </w:tcPr>
          <w:p w:rsidR="00E235EE" w:rsidRPr="007854F2" w:rsidRDefault="00E235EE" w:rsidP="00615E0F">
            <w:pPr>
              <w:autoSpaceDE w:val="0"/>
              <w:autoSpaceDN w:val="0"/>
              <w:adjustRightInd w:val="0"/>
              <w:jc w:val="center"/>
              <w:rPr>
                <w:color w:val="000000"/>
                <w:sz w:val="20"/>
                <w:szCs w:val="20"/>
              </w:rPr>
            </w:pPr>
            <w:r>
              <w:rPr>
                <w:color w:val="000000"/>
                <w:sz w:val="20"/>
                <w:szCs w:val="20"/>
              </w:rPr>
              <w:t>да</w:t>
            </w:r>
          </w:p>
        </w:tc>
      </w:tr>
      <w:tr w:rsidR="00E235EE" w:rsidRPr="007854F2" w:rsidTr="00615E0F">
        <w:tc>
          <w:tcPr>
            <w:tcW w:w="534" w:type="dxa"/>
            <w:shd w:val="clear" w:color="auto" w:fill="auto"/>
          </w:tcPr>
          <w:p w:rsidR="00E235EE" w:rsidRPr="007854F2" w:rsidRDefault="00E235EE" w:rsidP="00615E0F">
            <w:pPr>
              <w:autoSpaceDE w:val="0"/>
              <w:autoSpaceDN w:val="0"/>
              <w:adjustRightInd w:val="0"/>
              <w:rPr>
                <w:color w:val="000000"/>
                <w:sz w:val="20"/>
                <w:szCs w:val="20"/>
              </w:rPr>
            </w:pPr>
            <w:r w:rsidRPr="007854F2">
              <w:rPr>
                <w:color w:val="000000"/>
                <w:sz w:val="20"/>
                <w:szCs w:val="20"/>
              </w:rPr>
              <w:t>2.</w:t>
            </w:r>
          </w:p>
        </w:tc>
        <w:tc>
          <w:tcPr>
            <w:tcW w:w="3586" w:type="dxa"/>
            <w:shd w:val="clear" w:color="auto" w:fill="auto"/>
          </w:tcPr>
          <w:p w:rsidR="00E235EE" w:rsidRPr="007854F2" w:rsidRDefault="00E235EE" w:rsidP="00615E0F">
            <w:pPr>
              <w:autoSpaceDE w:val="0"/>
              <w:autoSpaceDN w:val="0"/>
              <w:adjustRightInd w:val="0"/>
              <w:rPr>
                <w:color w:val="000000"/>
                <w:sz w:val="20"/>
                <w:szCs w:val="20"/>
              </w:rPr>
            </w:pPr>
            <w:r w:rsidRPr="007854F2">
              <w:rPr>
                <w:color w:val="000000"/>
                <w:sz w:val="20"/>
                <w:szCs w:val="20"/>
              </w:rPr>
              <w:t>Опыт работы</w:t>
            </w:r>
          </w:p>
        </w:tc>
        <w:tc>
          <w:tcPr>
            <w:tcW w:w="3218" w:type="dxa"/>
            <w:shd w:val="clear" w:color="auto" w:fill="auto"/>
          </w:tcPr>
          <w:p w:rsidR="00E235EE" w:rsidRPr="00901C99" w:rsidRDefault="00E235EE" w:rsidP="00615E0F">
            <w:pPr>
              <w:autoSpaceDE w:val="0"/>
              <w:autoSpaceDN w:val="0"/>
              <w:adjustRightInd w:val="0"/>
              <w:rPr>
                <w:sz w:val="20"/>
                <w:szCs w:val="20"/>
              </w:rPr>
            </w:pPr>
          </w:p>
        </w:tc>
        <w:tc>
          <w:tcPr>
            <w:tcW w:w="1239" w:type="dxa"/>
            <w:shd w:val="clear" w:color="auto" w:fill="auto"/>
          </w:tcPr>
          <w:p w:rsidR="00E235EE" w:rsidRPr="007854F2" w:rsidRDefault="00E235EE" w:rsidP="00615E0F">
            <w:pPr>
              <w:autoSpaceDE w:val="0"/>
              <w:autoSpaceDN w:val="0"/>
              <w:adjustRightInd w:val="0"/>
              <w:jc w:val="center"/>
              <w:rPr>
                <w:color w:val="000000"/>
                <w:sz w:val="20"/>
                <w:szCs w:val="20"/>
              </w:rPr>
            </w:pPr>
          </w:p>
        </w:tc>
        <w:tc>
          <w:tcPr>
            <w:tcW w:w="1417" w:type="dxa"/>
            <w:shd w:val="clear" w:color="auto" w:fill="auto"/>
          </w:tcPr>
          <w:p w:rsidR="00E235EE" w:rsidRPr="007854F2" w:rsidRDefault="00E235EE" w:rsidP="00615E0F">
            <w:pPr>
              <w:autoSpaceDE w:val="0"/>
              <w:autoSpaceDN w:val="0"/>
              <w:adjustRightInd w:val="0"/>
              <w:jc w:val="center"/>
              <w:rPr>
                <w:color w:val="000000"/>
                <w:sz w:val="20"/>
                <w:szCs w:val="20"/>
              </w:rPr>
            </w:pPr>
          </w:p>
        </w:tc>
      </w:tr>
      <w:tr w:rsidR="00E235EE" w:rsidRPr="007854F2" w:rsidTr="00615E0F">
        <w:tc>
          <w:tcPr>
            <w:tcW w:w="534" w:type="dxa"/>
            <w:shd w:val="clear" w:color="auto" w:fill="auto"/>
          </w:tcPr>
          <w:p w:rsidR="00E235EE" w:rsidRPr="007854F2" w:rsidRDefault="00E235EE" w:rsidP="00615E0F">
            <w:pPr>
              <w:autoSpaceDE w:val="0"/>
              <w:autoSpaceDN w:val="0"/>
              <w:adjustRightInd w:val="0"/>
              <w:rPr>
                <w:color w:val="000000"/>
                <w:sz w:val="20"/>
                <w:szCs w:val="20"/>
              </w:rPr>
            </w:pPr>
            <w:r>
              <w:rPr>
                <w:color w:val="000000"/>
                <w:sz w:val="20"/>
                <w:szCs w:val="20"/>
              </w:rPr>
              <w:t>2.1</w:t>
            </w:r>
          </w:p>
        </w:tc>
        <w:tc>
          <w:tcPr>
            <w:tcW w:w="3586" w:type="dxa"/>
            <w:shd w:val="clear" w:color="auto" w:fill="auto"/>
          </w:tcPr>
          <w:p w:rsidR="00E235EE" w:rsidRPr="007854F2" w:rsidRDefault="00E235EE" w:rsidP="00615E0F">
            <w:pPr>
              <w:autoSpaceDE w:val="0"/>
              <w:autoSpaceDN w:val="0"/>
              <w:adjustRightInd w:val="0"/>
              <w:rPr>
                <w:color w:val="000000"/>
                <w:sz w:val="20"/>
                <w:szCs w:val="20"/>
              </w:rPr>
            </w:pPr>
            <w:r w:rsidRPr="007854F2">
              <w:rPr>
                <w:sz w:val="20"/>
                <w:szCs w:val="20"/>
              </w:rPr>
              <w:t xml:space="preserve">Опыт работы в области экспертизы промышленной безопасности по заявляемым объектам </w:t>
            </w:r>
            <w:r w:rsidRPr="00680AAD">
              <w:rPr>
                <w:sz w:val="20"/>
                <w:szCs w:val="20"/>
              </w:rPr>
              <w:t>не менее 1-го года на нефтеперерабатывающих, нефтехимических предприятиях</w:t>
            </w:r>
            <w:r w:rsidRPr="007854F2">
              <w:rPr>
                <w:sz w:val="20"/>
                <w:szCs w:val="20"/>
              </w:rPr>
              <w:t xml:space="preserve"> </w:t>
            </w:r>
            <w:r w:rsidRPr="000563A8">
              <w:rPr>
                <w:sz w:val="20"/>
                <w:szCs w:val="20"/>
              </w:rPr>
              <w:t>(для лот</w:t>
            </w:r>
            <w:r>
              <w:rPr>
                <w:sz w:val="20"/>
                <w:szCs w:val="20"/>
              </w:rPr>
              <w:t>а</w:t>
            </w:r>
            <w:r w:rsidRPr="000563A8">
              <w:rPr>
                <w:sz w:val="20"/>
                <w:szCs w:val="20"/>
              </w:rPr>
              <w:t xml:space="preserve"> №</w:t>
            </w:r>
            <w:r>
              <w:rPr>
                <w:sz w:val="20"/>
                <w:szCs w:val="20"/>
              </w:rPr>
              <w:t xml:space="preserve"> 1</w:t>
            </w:r>
            <w:r w:rsidRPr="000563A8">
              <w:rPr>
                <w:sz w:val="20"/>
                <w:szCs w:val="20"/>
              </w:rPr>
              <w:t>).</w:t>
            </w:r>
          </w:p>
        </w:tc>
        <w:tc>
          <w:tcPr>
            <w:tcW w:w="3218" w:type="dxa"/>
            <w:shd w:val="clear" w:color="auto" w:fill="auto"/>
          </w:tcPr>
          <w:p w:rsidR="00E235EE" w:rsidRPr="00901C99" w:rsidRDefault="00E235EE" w:rsidP="00615E0F">
            <w:pPr>
              <w:autoSpaceDE w:val="0"/>
              <w:autoSpaceDN w:val="0"/>
              <w:adjustRightInd w:val="0"/>
              <w:rPr>
                <w:sz w:val="20"/>
                <w:szCs w:val="20"/>
              </w:rPr>
            </w:pPr>
            <w:r w:rsidRPr="00901C99">
              <w:rPr>
                <w:sz w:val="20"/>
                <w:szCs w:val="20"/>
              </w:rPr>
              <w:t>Справка о выполнении договоров по экспертизе промышленной безопасности на предприятиях нефтеперерабатывающей и нефтехимической промышленности</w:t>
            </w:r>
          </w:p>
        </w:tc>
        <w:tc>
          <w:tcPr>
            <w:tcW w:w="1239" w:type="dxa"/>
            <w:shd w:val="clear" w:color="auto" w:fill="auto"/>
          </w:tcPr>
          <w:p w:rsidR="00E235EE" w:rsidRPr="007854F2" w:rsidRDefault="00E235EE" w:rsidP="00615E0F">
            <w:pPr>
              <w:autoSpaceDE w:val="0"/>
              <w:autoSpaceDN w:val="0"/>
              <w:adjustRightInd w:val="0"/>
              <w:jc w:val="center"/>
              <w:rPr>
                <w:color w:val="000000"/>
                <w:sz w:val="20"/>
                <w:szCs w:val="20"/>
              </w:rPr>
            </w:pPr>
            <w:r>
              <w:rPr>
                <w:color w:val="000000"/>
                <w:sz w:val="20"/>
                <w:szCs w:val="20"/>
              </w:rPr>
              <w:t>да/нет</w:t>
            </w:r>
          </w:p>
        </w:tc>
        <w:tc>
          <w:tcPr>
            <w:tcW w:w="1417" w:type="dxa"/>
            <w:shd w:val="clear" w:color="auto" w:fill="auto"/>
          </w:tcPr>
          <w:p w:rsidR="00E235EE" w:rsidRPr="007854F2" w:rsidRDefault="00E235EE" w:rsidP="00615E0F">
            <w:pPr>
              <w:autoSpaceDE w:val="0"/>
              <w:autoSpaceDN w:val="0"/>
              <w:adjustRightInd w:val="0"/>
              <w:jc w:val="center"/>
              <w:rPr>
                <w:color w:val="000000"/>
                <w:sz w:val="20"/>
                <w:szCs w:val="20"/>
              </w:rPr>
            </w:pPr>
            <w:r>
              <w:rPr>
                <w:color w:val="000000"/>
                <w:sz w:val="20"/>
                <w:szCs w:val="20"/>
              </w:rPr>
              <w:t>да</w:t>
            </w:r>
          </w:p>
        </w:tc>
      </w:tr>
      <w:tr w:rsidR="00E235EE" w:rsidRPr="007854F2" w:rsidTr="00615E0F">
        <w:tc>
          <w:tcPr>
            <w:tcW w:w="534" w:type="dxa"/>
            <w:shd w:val="clear" w:color="auto" w:fill="auto"/>
          </w:tcPr>
          <w:p w:rsidR="00E235EE" w:rsidRPr="007854F2" w:rsidRDefault="00E235EE" w:rsidP="00615E0F">
            <w:pPr>
              <w:autoSpaceDE w:val="0"/>
              <w:autoSpaceDN w:val="0"/>
              <w:adjustRightInd w:val="0"/>
              <w:rPr>
                <w:color w:val="000000"/>
                <w:sz w:val="20"/>
                <w:szCs w:val="20"/>
              </w:rPr>
            </w:pPr>
            <w:r>
              <w:rPr>
                <w:color w:val="000000"/>
                <w:sz w:val="20"/>
                <w:szCs w:val="20"/>
              </w:rPr>
              <w:t>2.2</w:t>
            </w:r>
          </w:p>
        </w:tc>
        <w:tc>
          <w:tcPr>
            <w:tcW w:w="3586" w:type="dxa"/>
            <w:shd w:val="clear" w:color="auto" w:fill="auto"/>
          </w:tcPr>
          <w:p w:rsidR="00E235EE" w:rsidRPr="007854F2" w:rsidRDefault="00E235EE" w:rsidP="00CC05D2">
            <w:pPr>
              <w:autoSpaceDE w:val="0"/>
              <w:autoSpaceDN w:val="0"/>
              <w:adjustRightInd w:val="0"/>
              <w:rPr>
                <w:color w:val="000000"/>
                <w:sz w:val="20"/>
                <w:szCs w:val="20"/>
              </w:rPr>
            </w:pPr>
            <w:r w:rsidRPr="007854F2">
              <w:rPr>
                <w:sz w:val="20"/>
                <w:szCs w:val="20"/>
              </w:rPr>
              <w:t>Опыт работы в об</w:t>
            </w:r>
            <w:r>
              <w:rPr>
                <w:sz w:val="20"/>
                <w:szCs w:val="20"/>
              </w:rPr>
              <w:t>следовании технического состояния зданий и сооружений (для лот</w:t>
            </w:r>
            <w:r w:rsidR="00CC05D2">
              <w:rPr>
                <w:sz w:val="20"/>
                <w:szCs w:val="20"/>
              </w:rPr>
              <w:t>а</w:t>
            </w:r>
            <w:r>
              <w:rPr>
                <w:sz w:val="20"/>
                <w:szCs w:val="20"/>
              </w:rPr>
              <w:t xml:space="preserve"> №</w:t>
            </w:r>
            <w:r w:rsidRPr="000563A8">
              <w:rPr>
                <w:sz w:val="20"/>
                <w:szCs w:val="20"/>
              </w:rPr>
              <w:t xml:space="preserve"> </w:t>
            </w:r>
            <w:r>
              <w:rPr>
                <w:sz w:val="20"/>
                <w:szCs w:val="20"/>
              </w:rPr>
              <w:t>2</w:t>
            </w:r>
            <w:r w:rsidRPr="000563A8">
              <w:rPr>
                <w:sz w:val="20"/>
                <w:szCs w:val="20"/>
              </w:rPr>
              <w:t>).</w:t>
            </w:r>
          </w:p>
        </w:tc>
        <w:tc>
          <w:tcPr>
            <w:tcW w:w="3218" w:type="dxa"/>
            <w:shd w:val="clear" w:color="auto" w:fill="auto"/>
          </w:tcPr>
          <w:p w:rsidR="00E235EE" w:rsidRPr="00901C99" w:rsidRDefault="00E235EE" w:rsidP="00615E0F">
            <w:pPr>
              <w:autoSpaceDE w:val="0"/>
              <w:autoSpaceDN w:val="0"/>
              <w:adjustRightInd w:val="0"/>
              <w:rPr>
                <w:sz w:val="20"/>
                <w:szCs w:val="20"/>
              </w:rPr>
            </w:pPr>
            <w:r w:rsidRPr="00901C99">
              <w:rPr>
                <w:sz w:val="20"/>
                <w:szCs w:val="20"/>
              </w:rPr>
              <w:t>Справка о выполнении договоров по обследованию технического состояния зданий и сооружений.</w:t>
            </w:r>
          </w:p>
        </w:tc>
        <w:tc>
          <w:tcPr>
            <w:tcW w:w="1239" w:type="dxa"/>
            <w:shd w:val="clear" w:color="auto" w:fill="auto"/>
          </w:tcPr>
          <w:p w:rsidR="00E235EE" w:rsidRPr="007854F2" w:rsidRDefault="00E235EE" w:rsidP="00615E0F">
            <w:pPr>
              <w:autoSpaceDE w:val="0"/>
              <w:autoSpaceDN w:val="0"/>
              <w:adjustRightInd w:val="0"/>
              <w:jc w:val="center"/>
              <w:rPr>
                <w:color w:val="000000"/>
                <w:sz w:val="20"/>
                <w:szCs w:val="20"/>
              </w:rPr>
            </w:pPr>
            <w:r>
              <w:rPr>
                <w:color w:val="000000"/>
                <w:sz w:val="20"/>
                <w:szCs w:val="20"/>
              </w:rPr>
              <w:t>да/нет</w:t>
            </w:r>
          </w:p>
        </w:tc>
        <w:tc>
          <w:tcPr>
            <w:tcW w:w="1417" w:type="dxa"/>
            <w:shd w:val="clear" w:color="auto" w:fill="auto"/>
          </w:tcPr>
          <w:p w:rsidR="00E235EE" w:rsidRPr="007854F2" w:rsidRDefault="00E235EE" w:rsidP="00615E0F">
            <w:pPr>
              <w:autoSpaceDE w:val="0"/>
              <w:autoSpaceDN w:val="0"/>
              <w:adjustRightInd w:val="0"/>
              <w:jc w:val="center"/>
              <w:rPr>
                <w:color w:val="000000"/>
                <w:sz w:val="20"/>
                <w:szCs w:val="20"/>
              </w:rPr>
            </w:pPr>
            <w:r>
              <w:rPr>
                <w:color w:val="000000"/>
                <w:sz w:val="20"/>
                <w:szCs w:val="20"/>
              </w:rPr>
              <w:t>да</w:t>
            </w:r>
          </w:p>
        </w:tc>
      </w:tr>
      <w:tr w:rsidR="00E235EE" w:rsidRPr="007854F2" w:rsidTr="00615E0F">
        <w:trPr>
          <w:trHeight w:val="201"/>
        </w:trPr>
        <w:tc>
          <w:tcPr>
            <w:tcW w:w="534" w:type="dxa"/>
            <w:shd w:val="clear" w:color="auto" w:fill="auto"/>
          </w:tcPr>
          <w:p w:rsidR="00E235EE" w:rsidRPr="007854F2" w:rsidRDefault="00E235EE" w:rsidP="00615E0F">
            <w:pPr>
              <w:autoSpaceDE w:val="0"/>
              <w:autoSpaceDN w:val="0"/>
              <w:adjustRightInd w:val="0"/>
              <w:rPr>
                <w:color w:val="000000"/>
                <w:sz w:val="20"/>
                <w:szCs w:val="20"/>
              </w:rPr>
            </w:pPr>
            <w:r w:rsidRPr="007854F2">
              <w:rPr>
                <w:color w:val="000000"/>
                <w:sz w:val="20"/>
                <w:szCs w:val="20"/>
              </w:rPr>
              <w:t>3.</w:t>
            </w:r>
          </w:p>
        </w:tc>
        <w:tc>
          <w:tcPr>
            <w:tcW w:w="3586" w:type="dxa"/>
            <w:shd w:val="clear" w:color="auto" w:fill="auto"/>
          </w:tcPr>
          <w:p w:rsidR="00E235EE" w:rsidRPr="007854F2" w:rsidRDefault="00E235EE" w:rsidP="00615E0F">
            <w:pPr>
              <w:autoSpaceDE w:val="0"/>
              <w:autoSpaceDN w:val="0"/>
              <w:adjustRightInd w:val="0"/>
              <w:rPr>
                <w:sz w:val="20"/>
                <w:szCs w:val="20"/>
              </w:rPr>
            </w:pPr>
            <w:r>
              <w:rPr>
                <w:sz w:val="20"/>
                <w:szCs w:val="20"/>
              </w:rPr>
              <w:t>Персонал</w:t>
            </w:r>
          </w:p>
        </w:tc>
        <w:tc>
          <w:tcPr>
            <w:tcW w:w="3218" w:type="dxa"/>
            <w:shd w:val="clear" w:color="auto" w:fill="auto"/>
          </w:tcPr>
          <w:p w:rsidR="00E235EE" w:rsidRPr="00901C99" w:rsidRDefault="00E235EE" w:rsidP="00615E0F">
            <w:pPr>
              <w:suppressAutoHyphens/>
              <w:autoSpaceDE w:val="0"/>
              <w:autoSpaceDN w:val="0"/>
              <w:adjustRightInd w:val="0"/>
              <w:rPr>
                <w:sz w:val="20"/>
                <w:szCs w:val="20"/>
              </w:rPr>
            </w:pPr>
          </w:p>
        </w:tc>
        <w:tc>
          <w:tcPr>
            <w:tcW w:w="1239" w:type="dxa"/>
            <w:shd w:val="clear" w:color="auto" w:fill="auto"/>
          </w:tcPr>
          <w:p w:rsidR="00E235EE" w:rsidRPr="007854F2" w:rsidRDefault="00E235EE" w:rsidP="00615E0F">
            <w:pPr>
              <w:autoSpaceDE w:val="0"/>
              <w:autoSpaceDN w:val="0"/>
              <w:adjustRightInd w:val="0"/>
              <w:jc w:val="center"/>
              <w:rPr>
                <w:color w:val="000000"/>
                <w:sz w:val="20"/>
                <w:szCs w:val="20"/>
              </w:rPr>
            </w:pPr>
          </w:p>
        </w:tc>
        <w:tc>
          <w:tcPr>
            <w:tcW w:w="1417" w:type="dxa"/>
            <w:shd w:val="clear" w:color="auto" w:fill="auto"/>
          </w:tcPr>
          <w:p w:rsidR="00E235EE" w:rsidRPr="007854F2" w:rsidRDefault="00E235EE" w:rsidP="00615E0F">
            <w:pPr>
              <w:autoSpaceDE w:val="0"/>
              <w:autoSpaceDN w:val="0"/>
              <w:adjustRightInd w:val="0"/>
              <w:jc w:val="center"/>
              <w:rPr>
                <w:color w:val="000000"/>
                <w:sz w:val="20"/>
                <w:szCs w:val="20"/>
              </w:rPr>
            </w:pPr>
          </w:p>
        </w:tc>
      </w:tr>
      <w:tr w:rsidR="00E235EE" w:rsidRPr="007854F2" w:rsidTr="00615E0F">
        <w:tc>
          <w:tcPr>
            <w:tcW w:w="534" w:type="dxa"/>
            <w:shd w:val="clear" w:color="auto" w:fill="auto"/>
          </w:tcPr>
          <w:p w:rsidR="00E235EE" w:rsidRPr="007854F2" w:rsidRDefault="00E235EE" w:rsidP="00615E0F">
            <w:pPr>
              <w:autoSpaceDE w:val="0"/>
              <w:autoSpaceDN w:val="0"/>
              <w:adjustRightInd w:val="0"/>
              <w:rPr>
                <w:color w:val="000000"/>
                <w:sz w:val="20"/>
                <w:szCs w:val="20"/>
              </w:rPr>
            </w:pPr>
            <w:r>
              <w:rPr>
                <w:color w:val="000000"/>
                <w:sz w:val="20"/>
                <w:szCs w:val="20"/>
              </w:rPr>
              <w:t>3.1</w:t>
            </w:r>
          </w:p>
        </w:tc>
        <w:tc>
          <w:tcPr>
            <w:tcW w:w="3586" w:type="dxa"/>
            <w:shd w:val="clear" w:color="auto" w:fill="auto"/>
          </w:tcPr>
          <w:p w:rsidR="00E235EE" w:rsidRPr="007854F2" w:rsidRDefault="00E235EE" w:rsidP="00615E0F">
            <w:pPr>
              <w:autoSpaceDE w:val="0"/>
              <w:autoSpaceDN w:val="0"/>
              <w:adjustRightInd w:val="0"/>
              <w:rPr>
                <w:sz w:val="20"/>
                <w:szCs w:val="20"/>
              </w:rPr>
            </w:pPr>
            <w:r w:rsidRPr="007854F2">
              <w:rPr>
                <w:color w:val="000000"/>
                <w:sz w:val="20"/>
                <w:szCs w:val="20"/>
              </w:rPr>
              <w:t xml:space="preserve">Наличие аттестованных экспертов </w:t>
            </w:r>
            <w:r w:rsidRPr="007854F2">
              <w:rPr>
                <w:sz w:val="20"/>
                <w:szCs w:val="20"/>
              </w:rPr>
              <w:t>в области промышленной безопасности</w:t>
            </w:r>
            <w:r w:rsidRPr="007854F2">
              <w:rPr>
                <w:color w:val="000000"/>
                <w:sz w:val="20"/>
                <w:szCs w:val="20"/>
              </w:rPr>
              <w:t xml:space="preserve"> первой категории</w:t>
            </w:r>
            <w:r>
              <w:rPr>
                <w:color w:val="000000"/>
                <w:sz w:val="20"/>
                <w:szCs w:val="20"/>
              </w:rPr>
              <w:t xml:space="preserve"> с</w:t>
            </w:r>
            <w:r>
              <w:rPr>
                <w:sz w:val="20"/>
                <w:szCs w:val="20"/>
              </w:rPr>
              <w:t xml:space="preserve"> областями аттестации</w:t>
            </w:r>
            <w:r w:rsidRPr="007854F2">
              <w:rPr>
                <w:sz w:val="20"/>
                <w:szCs w:val="20"/>
              </w:rPr>
              <w:t xml:space="preserve"> </w:t>
            </w:r>
            <w:r w:rsidRPr="00680AAD">
              <w:rPr>
                <w:color w:val="000000"/>
                <w:sz w:val="20"/>
                <w:szCs w:val="20"/>
              </w:rPr>
              <w:t>Э7ТУ</w:t>
            </w:r>
            <w:r w:rsidRPr="007854F2">
              <w:rPr>
                <w:color w:val="000000"/>
                <w:sz w:val="20"/>
                <w:szCs w:val="20"/>
              </w:rPr>
              <w:t xml:space="preserve">, </w:t>
            </w:r>
            <w:r>
              <w:rPr>
                <w:color w:val="000000"/>
                <w:sz w:val="20"/>
                <w:szCs w:val="20"/>
              </w:rPr>
              <w:t>Э7ЗС, Э12ТУ (</w:t>
            </w:r>
            <w:r w:rsidRPr="00B95928">
              <w:rPr>
                <w:color w:val="000000"/>
                <w:sz w:val="20"/>
                <w:szCs w:val="20"/>
              </w:rPr>
              <w:t>для лот</w:t>
            </w:r>
            <w:r>
              <w:rPr>
                <w:color w:val="000000"/>
                <w:sz w:val="20"/>
                <w:szCs w:val="20"/>
              </w:rPr>
              <w:t xml:space="preserve">а №1) </w:t>
            </w:r>
          </w:p>
        </w:tc>
        <w:tc>
          <w:tcPr>
            <w:tcW w:w="3218" w:type="dxa"/>
            <w:shd w:val="clear" w:color="auto" w:fill="auto"/>
          </w:tcPr>
          <w:p w:rsidR="00E235EE" w:rsidRPr="00901C99" w:rsidRDefault="00E235EE" w:rsidP="00615E0F">
            <w:pPr>
              <w:suppressAutoHyphens/>
              <w:autoSpaceDE w:val="0"/>
              <w:autoSpaceDN w:val="0"/>
              <w:adjustRightInd w:val="0"/>
              <w:rPr>
                <w:sz w:val="20"/>
                <w:szCs w:val="20"/>
              </w:rPr>
            </w:pPr>
            <w:r w:rsidRPr="00901C99">
              <w:rPr>
                <w:sz w:val="20"/>
                <w:szCs w:val="20"/>
              </w:rPr>
              <w:t>Копии квалификационных удостоверений экспертов в области промышленной безопасности, которых планируется задействовать для исполнения работ по договору</w:t>
            </w:r>
          </w:p>
        </w:tc>
        <w:tc>
          <w:tcPr>
            <w:tcW w:w="1239" w:type="dxa"/>
            <w:shd w:val="clear" w:color="auto" w:fill="auto"/>
          </w:tcPr>
          <w:p w:rsidR="00E235EE" w:rsidRPr="007854F2" w:rsidRDefault="00E235EE" w:rsidP="00615E0F">
            <w:pPr>
              <w:autoSpaceDE w:val="0"/>
              <w:autoSpaceDN w:val="0"/>
              <w:adjustRightInd w:val="0"/>
              <w:jc w:val="center"/>
              <w:rPr>
                <w:color w:val="000000"/>
                <w:sz w:val="20"/>
                <w:szCs w:val="20"/>
              </w:rPr>
            </w:pPr>
            <w:r>
              <w:rPr>
                <w:color w:val="000000"/>
                <w:sz w:val="20"/>
                <w:szCs w:val="20"/>
              </w:rPr>
              <w:t>да/нет</w:t>
            </w:r>
          </w:p>
        </w:tc>
        <w:tc>
          <w:tcPr>
            <w:tcW w:w="1417" w:type="dxa"/>
            <w:shd w:val="clear" w:color="auto" w:fill="auto"/>
          </w:tcPr>
          <w:p w:rsidR="00E235EE" w:rsidRPr="007854F2" w:rsidRDefault="00E235EE" w:rsidP="00615E0F">
            <w:pPr>
              <w:autoSpaceDE w:val="0"/>
              <w:autoSpaceDN w:val="0"/>
              <w:adjustRightInd w:val="0"/>
              <w:jc w:val="center"/>
              <w:rPr>
                <w:color w:val="000000"/>
                <w:sz w:val="20"/>
                <w:szCs w:val="20"/>
              </w:rPr>
            </w:pPr>
            <w:r>
              <w:rPr>
                <w:color w:val="000000"/>
                <w:sz w:val="20"/>
                <w:szCs w:val="20"/>
              </w:rPr>
              <w:t>да</w:t>
            </w:r>
          </w:p>
        </w:tc>
      </w:tr>
      <w:tr w:rsidR="00E235EE" w:rsidRPr="007854F2" w:rsidTr="00615E0F">
        <w:tc>
          <w:tcPr>
            <w:tcW w:w="534" w:type="dxa"/>
            <w:shd w:val="clear" w:color="auto" w:fill="auto"/>
          </w:tcPr>
          <w:p w:rsidR="00E235EE" w:rsidRPr="007854F2" w:rsidRDefault="00E235EE" w:rsidP="00615E0F">
            <w:pPr>
              <w:autoSpaceDE w:val="0"/>
              <w:autoSpaceDN w:val="0"/>
              <w:adjustRightInd w:val="0"/>
              <w:rPr>
                <w:color w:val="000000"/>
                <w:sz w:val="20"/>
                <w:szCs w:val="20"/>
              </w:rPr>
            </w:pPr>
            <w:r>
              <w:rPr>
                <w:color w:val="000000"/>
                <w:sz w:val="20"/>
                <w:szCs w:val="20"/>
              </w:rPr>
              <w:t>3.2</w:t>
            </w:r>
          </w:p>
        </w:tc>
        <w:tc>
          <w:tcPr>
            <w:tcW w:w="3586" w:type="dxa"/>
            <w:shd w:val="clear" w:color="auto" w:fill="auto"/>
          </w:tcPr>
          <w:p w:rsidR="00E235EE" w:rsidRPr="007854F2" w:rsidRDefault="00E235EE" w:rsidP="00615E0F">
            <w:pPr>
              <w:autoSpaceDE w:val="0"/>
              <w:autoSpaceDN w:val="0"/>
              <w:adjustRightInd w:val="0"/>
              <w:rPr>
                <w:color w:val="000000"/>
                <w:sz w:val="20"/>
                <w:szCs w:val="20"/>
              </w:rPr>
            </w:pPr>
            <w:r>
              <w:rPr>
                <w:color w:val="000000"/>
                <w:sz w:val="20"/>
                <w:szCs w:val="20"/>
              </w:rPr>
              <w:t xml:space="preserve">Наличие в штате экспертной организации не менее трех </w:t>
            </w:r>
            <w:r w:rsidRPr="000C7442">
              <w:rPr>
                <w:color w:val="000000"/>
                <w:sz w:val="20"/>
                <w:szCs w:val="20"/>
              </w:rPr>
              <w:t>аттестованных экспертов в области промышленной безопасности</w:t>
            </w:r>
            <w:r>
              <w:rPr>
                <w:color w:val="000000"/>
                <w:sz w:val="20"/>
                <w:szCs w:val="20"/>
              </w:rPr>
              <w:t xml:space="preserve"> </w:t>
            </w:r>
            <w:r w:rsidRPr="00DE562F">
              <w:rPr>
                <w:color w:val="000000"/>
                <w:sz w:val="20"/>
                <w:szCs w:val="20"/>
              </w:rPr>
              <w:t>(для лота №1).</w:t>
            </w:r>
          </w:p>
        </w:tc>
        <w:tc>
          <w:tcPr>
            <w:tcW w:w="3218" w:type="dxa"/>
            <w:shd w:val="clear" w:color="auto" w:fill="auto"/>
          </w:tcPr>
          <w:p w:rsidR="00E235EE" w:rsidRPr="00901C99" w:rsidRDefault="00E235EE" w:rsidP="00615E0F">
            <w:pPr>
              <w:autoSpaceDE w:val="0"/>
              <w:autoSpaceDN w:val="0"/>
              <w:adjustRightInd w:val="0"/>
              <w:rPr>
                <w:sz w:val="20"/>
                <w:szCs w:val="20"/>
              </w:rPr>
            </w:pPr>
            <w:r w:rsidRPr="00901C99">
              <w:rPr>
                <w:sz w:val="20"/>
                <w:szCs w:val="20"/>
              </w:rPr>
              <w:t>Заверенные</w:t>
            </w:r>
            <w:r w:rsidR="00615E0F" w:rsidRPr="00901C99">
              <w:rPr>
                <w:sz w:val="20"/>
                <w:szCs w:val="20"/>
              </w:rPr>
              <w:t xml:space="preserve"> отделом кадров организации </w:t>
            </w:r>
            <w:r w:rsidRPr="00901C99">
              <w:rPr>
                <w:sz w:val="20"/>
                <w:szCs w:val="20"/>
              </w:rPr>
              <w:t>копии трудовых книжек штатных экспертов в области промышленной безопасности.</w:t>
            </w:r>
          </w:p>
        </w:tc>
        <w:tc>
          <w:tcPr>
            <w:tcW w:w="1239" w:type="dxa"/>
            <w:shd w:val="clear" w:color="auto" w:fill="auto"/>
          </w:tcPr>
          <w:p w:rsidR="00E235EE" w:rsidRPr="007854F2" w:rsidRDefault="00E235EE" w:rsidP="00615E0F">
            <w:pPr>
              <w:autoSpaceDE w:val="0"/>
              <w:autoSpaceDN w:val="0"/>
              <w:adjustRightInd w:val="0"/>
              <w:jc w:val="center"/>
              <w:rPr>
                <w:color w:val="000000"/>
                <w:sz w:val="20"/>
                <w:szCs w:val="20"/>
              </w:rPr>
            </w:pPr>
            <w:r>
              <w:rPr>
                <w:color w:val="000000"/>
                <w:sz w:val="20"/>
                <w:szCs w:val="20"/>
              </w:rPr>
              <w:t>да/нет</w:t>
            </w:r>
          </w:p>
        </w:tc>
        <w:tc>
          <w:tcPr>
            <w:tcW w:w="1417" w:type="dxa"/>
            <w:shd w:val="clear" w:color="auto" w:fill="auto"/>
          </w:tcPr>
          <w:p w:rsidR="00E235EE" w:rsidRPr="007854F2" w:rsidRDefault="00E235EE" w:rsidP="00615E0F">
            <w:pPr>
              <w:autoSpaceDE w:val="0"/>
              <w:autoSpaceDN w:val="0"/>
              <w:adjustRightInd w:val="0"/>
              <w:jc w:val="center"/>
              <w:rPr>
                <w:color w:val="000000"/>
                <w:sz w:val="20"/>
                <w:szCs w:val="20"/>
              </w:rPr>
            </w:pPr>
            <w:r>
              <w:rPr>
                <w:color w:val="000000"/>
                <w:sz w:val="20"/>
                <w:szCs w:val="20"/>
              </w:rPr>
              <w:t>да</w:t>
            </w:r>
          </w:p>
        </w:tc>
      </w:tr>
      <w:tr w:rsidR="00E235EE" w:rsidRPr="007854F2" w:rsidTr="00615E0F">
        <w:tc>
          <w:tcPr>
            <w:tcW w:w="534" w:type="dxa"/>
            <w:shd w:val="clear" w:color="auto" w:fill="auto"/>
          </w:tcPr>
          <w:p w:rsidR="00E235EE" w:rsidRDefault="00E235EE" w:rsidP="00615E0F">
            <w:pPr>
              <w:autoSpaceDE w:val="0"/>
              <w:autoSpaceDN w:val="0"/>
              <w:adjustRightInd w:val="0"/>
              <w:rPr>
                <w:color w:val="000000"/>
                <w:sz w:val="20"/>
                <w:szCs w:val="20"/>
              </w:rPr>
            </w:pPr>
            <w:r>
              <w:rPr>
                <w:color w:val="000000"/>
                <w:sz w:val="20"/>
                <w:szCs w:val="20"/>
              </w:rPr>
              <w:t>3.3</w:t>
            </w:r>
          </w:p>
        </w:tc>
        <w:tc>
          <w:tcPr>
            <w:tcW w:w="3586" w:type="dxa"/>
            <w:shd w:val="clear" w:color="auto" w:fill="auto"/>
          </w:tcPr>
          <w:p w:rsidR="00E235EE" w:rsidRDefault="00E235EE" w:rsidP="00615E0F">
            <w:pPr>
              <w:autoSpaceDE w:val="0"/>
              <w:autoSpaceDN w:val="0"/>
              <w:adjustRightInd w:val="0"/>
              <w:rPr>
                <w:color w:val="000000"/>
                <w:sz w:val="20"/>
                <w:szCs w:val="20"/>
              </w:rPr>
            </w:pPr>
            <w:r w:rsidRPr="007F6673">
              <w:rPr>
                <w:color w:val="000000"/>
                <w:sz w:val="20"/>
                <w:szCs w:val="20"/>
              </w:rPr>
              <w:t>Наличие у участника закупки в штате или привлеченных на договорной основе специалистов, обладающих опытом оказания аналогичных предмету закупки услуг не менее 3 лет, в количестве не менее указанного</w:t>
            </w:r>
            <w:r>
              <w:rPr>
                <w:color w:val="000000"/>
                <w:sz w:val="20"/>
                <w:szCs w:val="20"/>
              </w:rPr>
              <w:t xml:space="preserve"> (для лота №1):</w:t>
            </w:r>
          </w:p>
          <w:p w:rsidR="00E235EE" w:rsidRPr="007F6673" w:rsidRDefault="00E235EE" w:rsidP="00615E0F">
            <w:pPr>
              <w:autoSpaceDE w:val="0"/>
              <w:autoSpaceDN w:val="0"/>
              <w:adjustRightInd w:val="0"/>
              <w:rPr>
                <w:color w:val="000000"/>
                <w:sz w:val="20"/>
                <w:szCs w:val="20"/>
              </w:rPr>
            </w:pPr>
            <w:r w:rsidRPr="007F6673">
              <w:rPr>
                <w:color w:val="000000"/>
                <w:sz w:val="20"/>
                <w:szCs w:val="20"/>
              </w:rPr>
              <w:t>Дефектоскопистов не ниже II уровня:</w:t>
            </w:r>
          </w:p>
          <w:p w:rsidR="00E235EE" w:rsidRPr="007F6673" w:rsidRDefault="00E235EE" w:rsidP="00615E0F">
            <w:pPr>
              <w:autoSpaceDE w:val="0"/>
              <w:autoSpaceDN w:val="0"/>
              <w:adjustRightInd w:val="0"/>
              <w:rPr>
                <w:color w:val="000000"/>
                <w:sz w:val="20"/>
                <w:szCs w:val="20"/>
              </w:rPr>
            </w:pPr>
            <w:r w:rsidRPr="007F6673">
              <w:rPr>
                <w:color w:val="000000"/>
                <w:sz w:val="20"/>
                <w:szCs w:val="20"/>
              </w:rPr>
              <w:t>- визуальный и измерительный (не менее</w:t>
            </w:r>
            <w:r>
              <w:rPr>
                <w:color w:val="000000"/>
                <w:sz w:val="20"/>
                <w:szCs w:val="20"/>
              </w:rPr>
              <w:t xml:space="preserve"> 1 </w:t>
            </w:r>
            <w:r w:rsidRPr="007F6673">
              <w:rPr>
                <w:color w:val="000000"/>
                <w:sz w:val="20"/>
                <w:szCs w:val="20"/>
              </w:rPr>
              <w:t>специалист</w:t>
            </w:r>
            <w:r>
              <w:rPr>
                <w:color w:val="000000"/>
                <w:sz w:val="20"/>
                <w:szCs w:val="20"/>
              </w:rPr>
              <w:t>а</w:t>
            </w:r>
            <w:r w:rsidRPr="007F6673">
              <w:rPr>
                <w:color w:val="000000"/>
                <w:sz w:val="20"/>
                <w:szCs w:val="20"/>
              </w:rPr>
              <w:t>),</w:t>
            </w:r>
          </w:p>
          <w:p w:rsidR="00E235EE" w:rsidRPr="007F6673" w:rsidRDefault="00E235EE" w:rsidP="00615E0F">
            <w:pPr>
              <w:autoSpaceDE w:val="0"/>
              <w:autoSpaceDN w:val="0"/>
              <w:adjustRightInd w:val="0"/>
              <w:rPr>
                <w:color w:val="000000"/>
                <w:sz w:val="20"/>
                <w:szCs w:val="20"/>
              </w:rPr>
            </w:pPr>
            <w:r w:rsidRPr="007F6673">
              <w:rPr>
                <w:color w:val="000000"/>
                <w:sz w:val="20"/>
                <w:szCs w:val="20"/>
              </w:rPr>
              <w:t>- ультразвуковая толщинометрия (не менее</w:t>
            </w:r>
            <w:r>
              <w:rPr>
                <w:color w:val="000000"/>
                <w:sz w:val="20"/>
                <w:szCs w:val="20"/>
              </w:rPr>
              <w:t xml:space="preserve"> 1 </w:t>
            </w:r>
            <w:r w:rsidRPr="007F6673">
              <w:rPr>
                <w:color w:val="000000"/>
                <w:sz w:val="20"/>
                <w:szCs w:val="20"/>
              </w:rPr>
              <w:t>специалист</w:t>
            </w:r>
            <w:r>
              <w:rPr>
                <w:color w:val="000000"/>
                <w:sz w:val="20"/>
                <w:szCs w:val="20"/>
              </w:rPr>
              <w:t>а</w:t>
            </w:r>
            <w:r w:rsidRPr="007F6673">
              <w:rPr>
                <w:color w:val="000000"/>
                <w:sz w:val="20"/>
                <w:szCs w:val="20"/>
              </w:rPr>
              <w:t>),</w:t>
            </w:r>
          </w:p>
          <w:p w:rsidR="00E235EE" w:rsidRPr="007F6673" w:rsidRDefault="00E235EE" w:rsidP="00615E0F">
            <w:pPr>
              <w:autoSpaceDE w:val="0"/>
              <w:autoSpaceDN w:val="0"/>
              <w:adjustRightInd w:val="0"/>
              <w:rPr>
                <w:color w:val="000000"/>
                <w:sz w:val="20"/>
                <w:szCs w:val="20"/>
              </w:rPr>
            </w:pPr>
            <w:r w:rsidRPr="007F6673">
              <w:rPr>
                <w:color w:val="000000"/>
                <w:sz w:val="20"/>
                <w:szCs w:val="20"/>
              </w:rPr>
              <w:t>- ультразвуковая дефектоскопия (не менее</w:t>
            </w:r>
            <w:r>
              <w:rPr>
                <w:color w:val="000000"/>
                <w:sz w:val="20"/>
                <w:szCs w:val="20"/>
              </w:rPr>
              <w:t xml:space="preserve"> 1 </w:t>
            </w:r>
            <w:r w:rsidRPr="007F6673">
              <w:rPr>
                <w:color w:val="000000"/>
                <w:sz w:val="20"/>
                <w:szCs w:val="20"/>
              </w:rPr>
              <w:t>специалист</w:t>
            </w:r>
            <w:r>
              <w:rPr>
                <w:color w:val="000000"/>
                <w:sz w:val="20"/>
                <w:szCs w:val="20"/>
              </w:rPr>
              <w:t>а</w:t>
            </w:r>
            <w:r w:rsidRPr="007F6673">
              <w:rPr>
                <w:color w:val="000000"/>
                <w:sz w:val="20"/>
                <w:szCs w:val="20"/>
              </w:rPr>
              <w:t>),</w:t>
            </w:r>
          </w:p>
          <w:p w:rsidR="00E235EE" w:rsidRDefault="00E235EE" w:rsidP="00615E0F">
            <w:pPr>
              <w:autoSpaceDE w:val="0"/>
              <w:autoSpaceDN w:val="0"/>
              <w:adjustRightInd w:val="0"/>
              <w:rPr>
                <w:color w:val="000000"/>
                <w:sz w:val="20"/>
                <w:szCs w:val="20"/>
              </w:rPr>
            </w:pPr>
            <w:r w:rsidRPr="007F6673">
              <w:rPr>
                <w:color w:val="000000"/>
                <w:sz w:val="20"/>
                <w:szCs w:val="20"/>
              </w:rPr>
              <w:t>- проникающими веществами (не менее</w:t>
            </w:r>
            <w:r>
              <w:rPr>
                <w:color w:val="000000"/>
                <w:sz w:val="20"/>
                <w:szCs w:val="20"/>
              </w:rPr>
              <w:t xml:space="preserve"> 1 </w:t>
            </w:r>
            <w:r w:rsidRPr="007F6673">
              <w:rPr>
                <w:color w:val="000000"/>
                <w:sz w:val="20"/>
                <w:szCs w:val="20"/>
              </w:rPr>
              <w:t>специалист</w:t>
            </w:r>
            <w:r>
              <w:rPr>
                <w:color w:val="000000"/>
                <w:sz w:val="20"/>
                <w:szCs w:val="20"/>
              </w:rPr>
              <w:t>а</w:t>
            </w:r>
            <w:r w:rsidRPr="007F6673">
              <w:rPr>
                <w:color w:val="000000"/>
                <w:sz w:val="20"/>
                <w:szCs w:val="20"/>
              </w:rPr>
              <w:t>)</w:t>
            </w:r>
          </w:p>
        </w:tc>
        <w:tc>
          <w:tcPr>
            <w:tcW w:w="3218" w:type="dxa"/>
            <w:shd w:val="clear" w:color="auto" w:fill="auto"/>
          </w:tcPr>
          <w:p w:rsidR="00E235EE" w:rsidRPr="00901C99" w:rsidRDefault="00E235EE" w:rsidP="00615E0F">
            <w:pPr>
              <w:autoSpaceDE w:val="0"/>
              <w:autoSpaceDN w:val="0"/>
              <w:adjustRightInd w:val="0"/>
              <w:rPr>
                <w:sz w:val="20"/>
                <w:szCs w:val="20"/>
              </w:rPr>
            </w:pPr>
            <w:r w:rsidRPr="00901C99">
              <w:rPr>
                <w:sz w:val="20"/>
                <w:szCs w:val="20"/>
              </w:rPr>
              <w:t>Сведения о кадровых ресурсах наличии (штатных или привлеченных на договорной основе) специалистов в количестве, не менее требуемого, обладающих опытом оказания услуг, аналогичных предмету закупки.</w:t>
            </w:r>
          </w:p>
          <w:p w:rsidR="00E235EE" w:rsidRPr="00901C99" w:rsidRDefault="00E235EE" w:rsidP="00615E0F">
            <w:pPr>
              <w:autoSpaceDE w:val="0"/>
              <w:autoSpaceDN w:val="0"/>
              <w:adjustRightInd w:val="0"/>
              <w:rPr>
                <w:sz w:val="20"/>
                <w:szCs w:val="20"/>
              </w:rPr>
            </w:pPr>
            <w:r w:rsidRPr="00901C99">
              <w:rPr>
                <w:sz w:val="20"/>
                <w:szCs w:val="20"/>
              </w:rPr>
              <w:t>Копии квалификационных удостоверений специалистов по соответствующим видам неразрушающего контроля.</w:t>
            </w:r>
          </w:p>
        </w:tc>
        <w:tc>
          <w:tcPr>
            <w:tcW w:w="1239" w:type="dxa"/>
            <w:shd w:val="clear" w:color="auto" w:fill="auto"/>
          </w:tcPr>
          <w:p w:rsidR="00E235EE" w:rsidRPr="007854F2" w:rsidRDefault="00E235EE" w:rsidP="00615E0F">
            <w:pPr>
              <w:autoSpaceDE w:val="0"/>
              <w:autoSpaceDN w:val="0"/>
              <w:adjustRightInd w:val="0"/>
              <w:jc w:val="center"/>
              <w:rPr>
                <w:color w:val="000000"/>
                <w:sz w:val="20"/>
                <w:szCs w:val="20"/>
              </w:rPr>
            </w:pPr>
            <w:r>
              <w:rPr>
                <w:color w:val="000000"/>
                <w:sz w:val="20"/>
                <w:szCs w:val="20"/>
              </w:rPr>
              <w:t>да/нет</w:t>
            </w:r>
          </w:p>
        </w:tc>
        <w:tc>
          <w:tcPr>
            <w:tcW w:w="1417" w:type="dxa"/>
            <w:shd w:val="clear" w:color="auto" w:fill="auto"/>
          </w:tcPr>
          <w:p w:rsidR="00E235EE" w:rsidRPr="007854F2" w:rsidRDefault="00E235EE" w:rsidP="00615E0F">
            <w:pPr>
              <w:autoSpaceDE w:val="0"/>
              <w:autoSpaceDN w:val="0"/>
              <w:adjustRightInd w:val="0"/>
              <w:jc w:val="center"/>
              <w:rPr>
                <w:color w:val="000000"/>
                <w:sz w:val="20"/>
                <w:szCs w:val="20"/>
              </w:rPr>
            </w:pPr>
            <w:r>
              <w:rPr>
                <w:color w:val="000000"/>
                <w:sz w:val="20"/>
                <w:szCs w:val="20"/>
              </w:rPr>
              <w:t>да</w:t>
            </w:r>
          </w:p>
        </w:tc>
      </w:tr>
      <w:tr w:rsidR="00E235EE" w:rsidRPr="007854F2" w:rsidTr="00615E0F">
        <w:tc>
          <w:tcPr>
            <w:tcW w:w="534" w:type="dxa"/>
            <w:shd w:val="clear" w:color="auto" w:fill="auto"/>
          </w:tcPr>
          <w:p w:rsidR="00E235EE" w:rsidRPr="007854F2" w:rsidRDefault="00E235EE" w:rsidP="00615E0F">
            <w:pPr>
              <w:autoSpaceDE w:val="0"/>
              <w:autoSpaceDN w:val="0"/>
              <w:adjustRightInd w:val="0"/>
              <w:rPr>
                <w:color w:val="000000"/>
                <w:sz w:val="20"/>
                <w:szCs w:val="20"/>
              </w:rPr>
            </w:pPr>
            <w:r>
              <w:rPr>
                <w:color w:val="000000"/>
                <w:sz w:val="20"/>
                <w:szCs w:val="20"/>
              </w:rPr>
              <w:t>4.</w:t>
            </w:r>
          </w:p>
        </w:tc>
        <w:tc>
          <w:tcPr>
            <w:tcW w:w="3586" w:type="dxa"/>
            <w:shd w:val="clear" w:color="auto" w:fill="auto"/>
          </w:tcPr>
          <w:p w:rsidR="00E235EE" w:rsidRPr="007F6673" w:rsidRDefault="00E235EE" w:rsidP="00615E0F">
            <w:pPr>
              <w:autoSpaceDE w:val="0"/>
              <w:autoSpaceDN w:val="0"/>
              <w:adjustRightInd w:val="0"/>
              <w:rPr>
                <w:color w:val="000000"/>
                <w:sz w:val="20"/>
                <w:szCs w:val="20"/>
              </w:rPr>
            </w:pPr>
            <w:r>
              <w:rPr>
                <w:color w:val="000000"/>
                <w:sz w:val="20"/>
                <w:szCs w:val="20"/>
              </w:rPr>
              <w:t>М</w:t>
            </w:r>
            <w:r w:rsidRPr="00745786">
              <w:rPr>
                <w:color w:val="000000"/>
                <w:sz w:val="20"/>
                <w:szCs w:val="20"/>
              </w:rPr>
              <w:t>атериально-производственны</w:t>
            </w:r>
            <w:r>
              <w:rPr>
                <w:color w:val="000000"/>
                <w:sz w:val="20"/>
                <w:szCs w:val="20"/>
              </w:rPr>
              <w:t>е</w:t>
            </w:r>
            <w:r w:rsidRPr="00745786">
              <w:rPr>
                <w:color w:val="000000"/>
                <w:sz w:val="20"/>
                <w:szCs w:val="20"/>
              </w:rPr>
              <w:t xml:space="preserve"> ресурс</w:t>
            </w:r>
            <w:r>
              <w:rPr>
                <w:color w:val="000000"/>
                <w:sz w:val="20"/>
                <w:szCs w:val="20"/>
              </w:rPr>
              <w:t>ы</w:t>
            </w:r>
            <w:r w:rsidRPr="00745786">
              <w:rPr>
                <w:color w:val="000000"/>
                <w:sz w:val="20"/>
                <w:szCs w:val="20"/>
              </w:rPr>
              <w:t xml:space="preserve"> для исполнения обязательств по Договору</w:t>
            </w:r>
          </w:p>
        </w:tc>
        <w:tc>
          <w:tcPr>
            <w:tcW w:w="3218" w:type="dxa"/>
            <w:shd w:val="clear" w:color="auto" w:fill="auto"/>
          </w:tcPr>
          <w:p w:rsidR="00E235EE" w:rsidRPr="00901C99" w:rsidRDefault="00E235EE" w:rsidP="00615E0F">
            <w:pPr>
              <w:autoSpaceDE w:val="0"/>
              <w:autoSpaceDN w:val="0"/>
              <w:adjustRightInd w:val="0"/>
              <w:rPr>
                <w:sz w:val="20"/>
                <w:szCs w:val="20"/>
              </w:rPr>
            </w:pPr>
          </w:p>
        </w:tc>
        <w:tc>
          <w:tcPr>
            <w:tcW w:w="1239" w:type="dxa"/>
            <w:shd w:val="clear" w:color="auto" w:fill="auto"/>
          </w:tcPr>
          <w:p w:rsidR="00E235EE" w:rsidRDefault="00E235EE" w:rsidP="00615E0F">
            <w:pPr>
              <w:autoSpaceDE w:val="0"/>
              <w:autoSpaceDN w:val="0"/>
              <w:adjustRightInd w:val="0"/>
              <w:jc w:val="center"/>
              <w:rPr>
                <w:color w:val="000000"/>
                <w:sz w:val="20"/>
                <w:szCs w:val="20"/>
              </w:rPr>
            </w:pPr>
          </w:p>
        </w:tc>
        <w:tc>
          <w:tcPr>
            <w:tcW w:w="1417" w:type="dxa"/>
            <w:shd w:val="clear" w:color="auto" w:fill="auto"/>
          </w:tcPr>
          <w:p w:rsidR="00E235EE" w:rsidRDefault="00E235EE" w:rsidP="00615E0F">
            <w:pPr>
              <w:autoSpaceDE w:val="0"/>
              <w:autoSpaceDN w:val="0"/>
              <w:adjustRightInd w:val="0"/>
              <w:jc w:val="center"/>
              <w:rPr>
                <w:color w:val="000000"/>
                <w:sz w:val="20"/>
                <w:szCs w:val="20"/>
              </w:rPr>
            </w:pPr>
          </w:p>
        </w:tc>
      </w:tr>
      <w:tr w:rsidR="00E235EE" w:rsidRPr="007854F2" w:rsidTr="00615E0F">
        <w:tc>
          <w:tcPr>
            <w:tcW w:w="534" w:type="dxa"/>
            <w:shd w:val="clear" w:color="auto" w:fill="auto"/>
          </w:tcPr>
          <w:p w:rsidR="00E235EE" w:rsidRDefault="00E235EE" w:rsidP="00615E0F">
            <w:pPr>
              <w:autoSpaceDE w:val="0"/>
              <w:autoSpaceDN w:val="0"/>
              <w:adjustRightInd w:val="0"/>
              <w:rPr>
                <w:color w:val="000000"/>
                <w:sz w:val="20"/>
                <w:szCs w:val="20"/>
              </w:rPr>
            </w:pPr>
            <w:r>
              <w:rPr>
                <w:color w:val="000000"/>
                <w:sz w:val="20"/>
                <w:szCs w:val="20"/>
              </w:rPr>
              <w:t>4.1</w:t>
            </w:r>
          </w:p>
        </w:tc>
        <w:tc>
          <w:tcPr>
            <w:tcW w:w="3586" w:type="dxa"/>
            <w:shd w:val="clear" w:color="auto" w:fill="auto"/>
          </w:tcPr>
          <w:p w:rsidR="00E235EE" w:rsidRPr="007F6673" w:rsidRDefault="00E235EE" w:rsidP="00615E0F">
            <w:pPr>
              <w:autoSpaceDE w:val="0"/>
              <w:autoSpaceDN w:val="0"/>
              <w:adjustRightInd w:val="0"/>
              <w:rPr>
                <w:color w:val="000000"/>
                <w:sz w:val="20"/>
                <w:szCs w:val="20"/>
              </w:rPr>
            </w:pPr>
            <w:r w:rsidRPr="00745786">
              <w:rPr>
                <w:color w:val="000000"/>
                <w:sz w:val="20"/>
                <w:szCs w:val="20"/>
              </w:rPr>
              <w:t xml:space="preserve">Наличие у участника закупки аттестованной в соответствии с   "Правилами аттестации и основными требованиями к лабораториям неразрушающего контроля" (Постановление Госгортехнадзора РФ от 02.06.2000 №29) лаборатории неразрушающего контроля (собственной, арендованной или привлекаемой по договору оказания услуг) на все виды неразрушающего контроля, по которым выставлены требования о наличии специалистов в соответствии с п. </w:t>
            </w:r>
            <w:r>
              <w:rPr>
                <w:color w:val="000000"/>
                <w:sz w:val="20"/>
                <w:szCs w:val="20"/>
              </w:rPr>
              <w:t>3.3</w:t>
            </w:r>
            <w:r w:rsidRPr="00745786">
              <w:rPr>
                <w:color w:val="000000"/>
                <w:sz w:val="20"/>
                <w:szCs w:val="20"/>
              </w:rPr>
              <w:t xml:space="preserve"> настоящих требований</w:t>
            </w:r>
            <w:r>
              <w:rPr>
                <w:color w:val="000000"/>
                <w:sz w:val="20"/>
                <w:szCs w:val="20"/>
              </w:rPr>
              <w:t xml:space="preserve"> </w:t>
            </w:r>
            <w:r w:rsidRPr="00DE562F">
              <w:rPr>
                <w:color w:val="000000"/>
                <w:sz w:val="20"/>
                <w:szCs w:val="20"/>
              </w:rPr>
              <w:t>(для лота № 1).</w:t>
            </w:r>
          </w:p>
        </w:tc>
        <w:tc>
          <w:tcPr>
            <w:tcW w:w="3218" w:type="dxa"/>
            <w:shd w:val="clear" w:color="auto" w:fill="auto"/>
          </w:tcPr>
          <w:p w:rsidR="00E235EE" w:rsidRPr="00901C99" w:rsidRDefault="00E235EE" w:rsidP="00615E0F">
            <w:pPr>
              <w:autoSpaceDE w:val="0"/>
              <w:autoSpaceDN w:val="0"/>
              <w:adjustRightInd w:val="0"/>
              <w:rPr>
                <w:sz w:val="20"/>
                <w:szCs w:val="20"/>
              </w:rPr>
            </w:pPr>
            <w:r w:rsidRPr="00901C99">
              <w:rPr>
                <w:sz w:val="20"/>
                <w:szCs w:val="20"/>
              </w:rPr>
              <w:t>Копия свидетельства о праве собственности / Договора аренды / Договора оказания услуг на лабораторию неразрушающего контроля, свидетельство об аттестации и паспорт лаборатории неразрушающего контроля в соответствии с требованиями "Правил аттестации и основных требований к лабораториям неразрушающего контроля" (Постановление Госгортехнадзора РФ от 02.06.2000 №29).</w:t>
            </w:r>
          </w:p>
        </w:tc>
        <w:tc>
          <w:tcPr>
            <w:tcW w:w="1239" w:type="dxa"/>
            <w:shd w:val="clear" w:color="auto" w:fill="auto"/>
          </w:tcPr>
          <w:p w:rsidR="00E235EE" w:rsidRPr="007854F2" w:rsidRDefault="00E235EE" w:rsidP="00615E0F">
            <w:pPr>
              <w:autoSpaceDE w:val="0"/>
              <w:autoSpaceDN w:val="0"/>
              <w:adjustRightInd w:val="0"/>
              <w:jc w:val="center"/>
              <w:rPr>
                <w:color w:val="000000"/>
                <w:sz w:val="20"/>
                <w:szCs w:val="20"/>
              </w:rPr>
            </w:pPr>
            <w:r>
              <w:rPr>
                <w:color w:val="000000"/>
                <w:sz w:val="20"/>
                <w:szCs w:val="20"/>
              </w:rPr>
              <w:t>да/нет</w:t>
            </w:r>
          </w:p>
        </w:tc>
        <w:tc>
          <w:tcPr>
            <w:tcW w:w="1417" w:type="dxa"/>
            <w:shd w:val="clear" w:color="auto" w:fill="auto"/>
          </w:tcPr>
          <w:p w:rsidR="00E235EE" w:rsidRPr="007854F2" w:rsidRDefault="00E235EE" w:rsidP="00615E0F">
            <w:pPr>
              <w:autoSpaceDE w:val="0"/>
              <w:autoSpaceDN w:val="0"/>
              <w:adjustRightInd w:val="0"/>
              <w:jc w:val="center"/>
              <w:rPr>
                <w:color w:val="000000"/>
                <w:sz w:val="20"/>
                <w:szCs w:val="20"/>
              </w:rPr>
            </w:pPr>
            <w:r>
              <w:rPr>
                <w:color w:val="000000"/>
                <w:sz w:val="20"/>
                <w:szCs w:val="20"/>
              </w:rPr>
              <w:t>да</w:t>
            </w:r>
          </w:p>
        </w:tc>
      </w:tr>
      <w:tr w:rsidR="00E235EE" w:rsidRPr="007854F2" w:rsidTr="00615E0F">
        <w:tc>
          <w:tcPr>
            <w:tcW w:w="534" w:type="dxa"/>
            <w:shd w:val="clear" w:color="auto" w:fill="auto"/>
          </w:tcPr>
          <w:p w:rsidR="00E235EE" w:rsidRDefault="00E235EE" w:rsidP="00615E0F">
            <w:pPr>
              <w:autoSpaceDE w:val="0"/>
              <w:autoSpaceDN w:val="0"/>
              <w:adjustRightInd w:val="0"/>
              <w:rPr>
                <w:color w:val="000000"/>
                <w:sz w:val="20"/>
                <w:szCs w:val="20"/>
              </w:rPr>
            </w:pPr>
            <w:r>
              <w:rPr>
                <w:color w:val="000000"/>
                <w:sz w:val="20"/>
                <w:szCs w:val="20"/>
              </w:rPr>
              <w:t>4.2.</w:t>
            </w:r>
          </w:p>
        </w:tc>
        <w:tc>
          <w:tcPr>
            <w:tcW w:w="3586" w:type="dxa"/>
            <w:shd w:val="clear" w:color="auto" w:fill="auto"/>
          </w:tcPr>
          <w:p w:rsidR="00E235EE" w:rsidRPr="00745786" w:rsidRDefault="00E235EE" w:rsidP="00615E0F">
            <w:pPr>
              <w:autoSpaceDE w:val="0"/>
              <w:autoSpaceDN w:val="0"/>
              <w:adjustRightInd w:val="0"/>
              <w:rPr>
                <w:color w:val="000000"/>
                <w:sz w:val="20"/>
                <w:szCs w:val="20"/>
              </w:rPr>
            </w:pPr>
            <w:r w:rsidRPr="00DE562F">
              <w:rPr>
                <w:color w:val="000000"/>
                <w:sz w:val="20"/>
                <w:szCs w:val="20"/>
              </w:rPr>
              <w:t xml:space="preserve">Наличие у участника закупки </w:t>
            </w:r>
            <w:r w:rsidRPr="00DE562F">
              <w:rPr>
                <w:color w:val="000000"/>
                <w:sz w:val="20"/>
                <w:szCs w:val="20"/>
              </w:rPr>
              <w:lastRenderedPageBreak/>
              <w:t>собственных/арендованных средств диагностики (из расчета одно средство диагностики на одного дефектоскописта, привлеченного к выполнению работ)</w:t>
            </w:r>
            <w:r w:rsidRPr="00D92A90">
              <w:rPr>
                <w:color w:val="000000"/>
                <w:sz w:val="20"/>
                <w:szCs w:val="20"/>
              </w:rPr>
              <w:t xml:space="preserve"> (для лота № 1)</w:t>
            </w:r>
            <w:r w:rsidRPr="00DE562F">
              <w:rPr>
                <w:color w:val="000000"/>
                <w:sz w:val="20"/>
                <w:szCs w:val="20"/>
              </w:rPr>
              <w:t>.</w:t>
            </w:r>
          </w:p>
        </w:tc>
        <w:tc>
          <w:tcPr>
            <w:tcW w:w="3218" w:type="dxa"/>
            <w:shd w:val="clear" w:color="auto" w:fill="auto"/>
          </w:tcPr>
          <w:p w:rsidR="00E235EE" w:rsidRPr="00901C99" w:rsidRDefault="00E235EE" w:rsidP="00615E0F">
            <w:pPr>
              <w:autoSpaceDE w:val="0"/>
              <w:autoSpaceDN w:val="0"/>
              <w:adjustRightInd w:val="0"/>
              <w:rPr>
                <w:sz w:val="20"/>
                <w:szCs w:val="20"/>
              </w:rPr>
            </w:pPr>
            <w:r w:rsidRPr="00901C99">
              <w:rPr>
                <w:sz w:val="20"/>
                <w:szCs w:val="20"/>
              </w:rPr>
              <w:lastRenderedPageBreak/>
              <w:t>Сведения о материально-</w:t>
            </w:r>
            <w:r w:rsidRPr="00901C99">
              <w:rPr>
                <w:sz w:val="20"/>
                <w:szCs w:val="20"/>
              </w:rPr>
              <w:lastRenderedPageBreak/>
              <w:t>технических ресурсах с перечнем средств диагностики, в количестве не менее требуемого.</w:t>
            </w:r>
          </w:p>
        </w:tc>
        <w:tc>
          <w:tcPr>
            <w:tcW w:w="1239" w:type="dxa"/>
            <w:shd w:val="clear" w:color="auto" w:fill="auto"/>
          </w:tcPr>
          <w:p w:rsidR="00E235EE" w:rsidRPr="007854F2" w:rsidRDefault="00E235EE" w:rsidP="00615E0F">
            <w:pPr>
              <w:autoSpaceDE w:val="0"/>
              <w:autoSpaceDN w:val="0"/>
              <w:adjustRightInd w:val="0"/>
              <w:jc w:val="center"/>
              <w:rPr>
                <w:color w:val="000000"/>
                <w:sz w:val="20"/>
                <w:szCs w:val="20"/>
              </w:rPr>
            </w:pPr>
            <w:r>
              <w:rPr>
                <w:color w:val="000000"/>
                <w:sz w:val="20"/>
                <w:szCs w:val="20"/>
              </w:rPr>
              <w:lastRenderedPageBreak/>
              <w:t>да/нет</w:t>
            </w:r>
          </w:p>
        </w:tc>
        <w:tc>
          <w:tcPr>
            <w:tcW w:w="1417" w:type="dxa"/>
            <w:shd w:val="clear" w:color="auto" w:fill="auto"/>
          </w:tcPr>
          <w:p w:rsidR="00E235EE" w:rsidRPr="007854F2" w:rsidRDefault="00E235EE" w:rsidP="00615E0F">
            <w:pPr>
              <w:autoSpaceDE w:val="0"/>
              <w:autoSpaceDN w:val="0"/>
              <w:adjustRightInd w:val="0"/>
              <w:jc w:val="center"/>
              <w:rPr>
                <w:color w:val="000000"/>
                <w:sz w:val="20"/>
                <w:szCs w:val="20"/>
              </w:rPr>
            </w:pPr>
            <w:r>
              <w:rPr>
                <w:color w:val="000000"/>
                <w:sz w:val="20"/>
                <w:szCs w:val="20"/>
              </w:rPr>
              <w:t>да</w:t>
            </w:r>
          </w:p>
        </w:tc>
      </w:tr>
      <w:tr w:rsidR="00E235EE" w:rsidRPr="007854F2" w:rsidTr="00615E0F">
        <w:tc>
          <w:tcPr>
            <w:tcW w:w="534" w:type="dxa"/>
            <w:shd w:val="clear" w:color="auto" w:fill="auto"/>
          </w:tcPr>
          <w:p w:rsidR="00E235EE" w:rsidRPr="007854F2" w:rsidRDefault="00E235EE" w:rsidP="00615E0F">
            <w:pPr>
              <w:autoSpaceDE w:val="0"/>
              <w:autoSpaceDN w:val="0"/>
              <w:adjustRightInd w:val="0"/>
              <w:rPr>
                <w:color w:val="000000"/>
                <w:sz w:val="20"/>
                <w:szCs w:val="20"/>
              </w:rPr>
            </w:pPr>
            <w:r>
              <w:rPr>
                <w:color w:val="000000"/>
                <w:sz w:val="20"/>
                <w:szCs w:val="20"/>
              </w:rPr>
              <w:t>5</w:t>
            </w:r>
          </w:p>
        </w:tc>
        <w:tc>
          <w:tcPr>
            <w:tcW w:w="3586" w:type="dxa"/>
            <w:shd w:val="clear" w:color="auto" w:fill="auto"/>
          </w:tcPr>
          <w:p w:rsidR="00E235EE" w:rsidRPr="007854F2" w:rsidRDefault="00E235EE" w:rsidP="00615E0F">
            <w:pPr>
              <w:autoSpaceDE w:val="0"/>
              <w:autoSpaceDN w:val="0"/>
              <w:adjustRightInd w:val="0"/>
              <w:rPr>
                <w:color w:val="000000"/>
                <w:sz w:val="20"/>
                <w:szCs w:val="20"/>
              </w:rPr>
            </w:pPr>
            <w:r>
              <w:rPr>
                <w:color w:val="000000"/>
                <w:sz w:val="20"/>
                <w:szCs w:val="20"/>
              </w:rPr>
              <w:t>Промышленная безопасность, охрана труда</w:t>
            </w:r>
          </w:p>
        </w:tc>
        <w:tc>
          <w:tcPr>
            <w:tcW w:w="3218" w:type="dxa"/>
            <w:shd w:val="clear" w:color="auto" w:fill="auto"/>
          </w:tcPr>
          <w:p w:rsidR="00E235EE" w:rsidRPr="00901C99" w:rsidRDefault="00E235EE" w:rsidP="00615E0F">
            <w:pPr>
              <w:autoSpaceDE w:val="0"/>
              <w:autoSpaceDN w:val="0"/>
              <w:adjustRightInd w:val="0"/>
              <w:rPr>
                <w:sz w:val="20"/>
                <w:szCs w:val="20"/>
              </w:rPr>
            </w:pPr>
          </w:p>
        </w:tc>
        <w:tc>
          <w:tcPr>
            <w:tcW w:w="1239" w:type="dxa"/>
            <w:shd w:val="clear" w:color="auto" w:fill="auto"/>
          </w:tcPr>
          <w:p w:rsidR="00E235EE" w:rsidRDefault="00E235EE" w:rsidP="00615E0F">
            <w:pPr>
              <w:autoSpaceDE w:val="0"/>
              <w:autoSpaceDN w:val="0"/>
              <w:adjustRightInd w:val="0"/>
              <w:jc w:val="center"/>
              <w:rPr>
                <w:color w:val="000000"/>
                <w:sz w:val="20"/>
                <w:szCs w:val="20"/>
              </w:rPr>
            </w:pPr>
          </w:p>
        </w:tc>
        <w:tc>
          <w:tcPr>
            <w:tcW w:w="1417" w:type="dxa"/>
            <w:shd w:val="clear" w:color="auto" w:fill="auto"/>
          </w:tcPr>
          <w:p w:rsidR="00E235EE" w:rsidRDefault="00E235EE" w:rsidP="00615E0F">
            <w:pPr>
              <w:autoSpaceDE w:val="0"/>
              <w:autoSpaceDN w:val="0"/>
              <w:adjustRightInd w:val="0"/>
              <w:jc w:val="center"/>
              <w:rPr>
                <w:color w:val="000000"/>
                <w:sz w:val="20"/>
                <w:szCs w:val="20"/>
              </w:rPr>
            </w:pPr>
          </w:p>
        </w:tc>
      </w:tr>
      <w:tr w:rsidR="00E235EE" w:rsidRPr="007854F2" w:rsidTr="00615E0F">
        <w:tc>
          <w:tcPr>
            <w:tcW w:w="534" w:type="dxa"/>
            <w:shd w:val="clear" w:color="auto" w:fill="auto"/>
          </w:tcPr>
          <w:p w:rsidR="00E235EE" w:rsidRDefault="00E235EE" w:rsidP="00615E0F">
            <w:pPr>
              <w:autoSpaceDE w:val="0"/>
              <w:autoSpaceDN w:val="0"/>
              <w:adjustRightInd w:val="0"/>
              <w:rPr>
                <w:color w:val="000000"/>
                <w:sz w:val="20"/>
                <w:szCs w:val="20"/>
              </w:rPr>
            </w:pPr>
            <w:r>
              <w:rPr>
                <w:color w:val="000000"/>
                <w:sz w:val="20"/>
                <w:szCs w:val="20"/>
              </w:rPr>
              <w:t>5.1</w:t>
            </w:r>
          </w:p>
        </w:tc>
        <w:tc>
          <w:tcPr>
            <w:tcW w:w="3586" w:type="dxa"/>
            <w:shd w:val="clear" w:color="auto" w:fill="auto"/>
          </w:tcPr>
          <w:p w:rsidR="00E235EE" w:rsidRDefault="00E235EE" w:rsidP="00615E0F">
            <w:pPr>
              <w:autoSpaceDE w:val="0"/>
              <w:autoSpaceDN w:val="0"/>
              <w:adjustRightInd w:val="0"/>
              <w:rPr>
                <w:color w:val="000000"/>
                <w:sz w:val="20"/>
                <w:szCs w:val="20"/>
              </w:rPr>
            </w:pPr>
            <w:r w:rsidRPr="007F6673">
              <w:rPr>
                <w:color w:val="000000"/>
                <w:sz w:val="20"/>
                <w:szCs w:val="20"/>
              </w:rPr>
              <w:t>Предоставление персонала, прошедшего обязательные предварительные и периодические медицинские осмотры, в соответствии с требованиями законодательства РФ, для выполнения работ/оказания услуг.</w:t>
            </w:r>
          </w:p>
        </w:tc>
        <w:tc>
          <w:tcPr>
            <w:tcW w:w="3218" w:type="dxa"/>
            <w:shd w:val="clear" w:color="auto" w:fill="auto"/>
          </w:tcPr>
          <w:p w:rsidR="00E235EE" w:rsidRPr="00901C99" w:rsidRDefault="00E235EE" w:rsidP="00615E0F">
            <w:pPr>
              <w:autoSpaceDE w:val="0"/>
              <w:autoSpaceDN w:val="0"/>
              <w:adjustRightInd w:val="0"/>
              <w:rPr>
                <w:sz w:val="20"/>
                <w:szCs w:val="20"/>
              </w:rPr>
            </w:pPr>
            <w:r w:rsidRPr="00901C99">
              <w:rPr>
                <w:bCs/>
                <w:sz w:val="20"/>
                <w:szCs w:val="20"/>
              </w:rPr>
              <w:t>Справка участника закупки в табличной форме о работниках участника закупки</w:t>
            </w:r>
            <w:r w:rsidRPr="00901C99">
              <w:rPr>
                <w:sz w:val="20"/>
                <w:szCs w:val="20"/>
              </w:rPr>
              <w:t>, которых планируется привлечь к выполнению работ (оказанию услуг), являющихся предметом закупки, с указанием перечисленных данных:</w:t>
            </w:r>
          </w:p>
          <w:p w:rsidR="00E235EE" w:rsidRPr="00901C99" w:rsidRDefault="00E235EE" w:rsidP="00615E0F">
            <w:pPr>
              <w:autoSpaceDE w:val="0"/>
              <w:autoSpaceDN w:val="0"/>
              <w:adjustRightInd w:val="0"/>
              <w:rPr>
                <w:sz w:val="20"/>
                <w:szCs w:val="20"/>
              </w:rPr>
            </w:pPr>
            <w:r w:rsidRPr="00901C99">
              <w:rPr>
                <w:sz w:val="20"/>
                <w:szCs w:val="20"/>
              </w:rPr>
              <w:t>- фамилия, имя, отчество и дата рождения работника;</w:t>
            </w:r>
          </w:p>
          <w:p w:rsidR="00E235EE" w:rsidRPr="00901C99" w:rsidRDefault="00E235EE" w:rsidP="00615E0F">
            <w:pPr>
              <w:autoSpaceDE w:val="0"/>
              <w:autoSpaceDN w:val="0"/>
              <w:adjustRightInd w:val="0"/>
              <w:rPr>
                <w:sz w:val="20"/>
                <w:szCs w:val="20"/>
              </w:rPr>
            </w:pPr>
            <w:r w:rsidRPr="00901C99">
              <w:rPr>
                <w:sz w:val="20"/>
                <w:szCs w:val="20"/>
              </w:rPr>
              <w:t>- наименование структурного подразделения участника закупки (при наличии), должности (профессии) или вида работы;</w:t>
            </w:r>
          </w:p>
          <w:p w:rsidR="00E235EE" w:rsidRPr="00901C99" w:rsidRDefault="00E235EE" w:rsidP="00615E0F">
            <w:pPr>
              <w:autoSpaceDE w:val="0"/>
              <w:autoSpaceDN w:val="0"/>
              <w:adjustRightInd w:val="0"/>
              <w:rPr>
                <w:sz w:val="20"/>
                <w:szCs w:val="20"/>
              </w:rPr>
            </w:pPr>
            <w:r w:rsidRPr="00901C99">
              <w:rPr>
                <w:sz w:val="20"/>
                <w:szCs w:val="20"/>
              </w:rPr>
              <w:t>- номер и дата выдачи заключения по результатам последнего периодического медицинского осмотра (либо предварительного медицинского осмотра, если срок прохождения работником периодического осмотра на дату подачи заявки еще не наступил), наименование медицинского учреждения, выдавшего заключение;</w:t>
            </w:r>
          </w:p>
          <w:p w:rsidR="00E235EE" w:rsidRPr="00901C99" w:rsidRDefault="00E235EE" w:rsidP="00615E0F">
            <w:pPr>
              <w:autoSpaceDE w:val="0"/>
              <w:autoSpaceDN w:val="0"/>
              <w:adjustRightInd w:val="0"/>
              <w:rPr>
                <w:sz w:val="20"/>
                <w:szCs w:val="20"/>
              </w:rPr>
            </w:pPr>
            <w:r w:rsidRPr="00901C99">
              <w:rPr>
                <w:sz w:val="20"/>
                <w:szCs w:val="20"/>
              </w:rPr>
              <w:t>- результат обязательного медицинского осмотра (медицинские противопоказания выявлены, не выявлены)</w:t>
            </w:r>
          </w:p>
        </w:tc>
        <w:tc>
          <w:tcPr>
            <w:tcW w:w="1239" w:type="dxa"/>
            <w:shd w:val="clear" w:color="auto" w:fill="auto"/>
          </w:tcPr>
          <w:p w:rsidR="00E235EE" w:rsidRPr="007854F2" w:rsidRDefault="00E235EE" w:rsidP="00615E0F">
            <w:pPr>
              <w:autoSpaceDE w:val="0"/>
              <w:autoSpaceDN w:val="0"/>
              <w:adjustRightInd w:val="0"/>
              <w:jc w:val="center"/>
              <w:rPr>
                <w:color w:val="000000"/>
                <w:sz w:val="20"/>
                <w:szCs w:val="20"/>
              </w:rPr>
            </w:pPr>
            <w:r>
              <w:rPr>
                <w:color w:val="000000"/>
                <w:sz w:val="20"/>
                <w:szCs w:val="20"/>
              </w:rPr>
              <w:t>да/нет</w:t>
            </w:r>
          </w:p>
        </w:tc>
        <w:tc>
          <w:tcPr>
            <w:tcW w:w="1417" w:type="dxa"/>
            <w:shd w:val="clear" w:color="auto" w:fill="auto"/>
          </w:tcPr>
          <w:p w:rsidR="00E235EE" w:rsidRPr="007854F2" w:rsidRDefault="00E235EE" w:rsidP="00615E0F">
            <w:pPr>
              <w:autoSpaceDE w:val="0"/>
              <w:autoSpaceDN w:val="0"/>
              <w:adjustRightInd w:val="0"/>
              <w:jc w:val="center"/>
              <w:rPr>
                <w:color w:val="000000"/>
                <w:sz w:val="20"/>
                <w:szCs w:val="20"/>
              </w:rPr>
            </w:pPr>
            <w:r>
              <w:rPr>
                <w:color w:val="000000"/>
                <w:sz w:val="20"/>
                <w:szCs w:val="20"/>
              </w:rPr>
              <w:t>да</w:t>
            </w:r>
          </w:p>
        </w:tc>
      </w:tr>
      <w:tr w:rsidR="00E235EE" w:rsidRPr="007854F2" w:rsidTr="00615E0F">
        <w:tc>
          <w:tcPr>
            <w:tcW w:w="534" w:type="dxa"/>
            <w:shd w:val="clear" w:color="auto" w:fill="auto"/>
          </w:tcPr>
          <w:p w:rsidR="00E235EE" w:rsidRPr="007854F2" w:rsidRDefault="00E235EE" w:rsidP="00615E0F">
            <w:pPr>
              <w:autoSpaceDE w:val="0"/>
              <w:autoSpaceDN w:val="0"/>
              <w:adjustRightInd w:val="0"/>
              <w:rPr>
                <w:color w:val="000000"/>
                <w:sz w:val="20"/>
                <w:szCs w:val="20"/>
              </w:rPr>
            </w:pPr>
            <w:r>
              <w:rPr>
                <w:color w:val="000000"/>
                <w:sz w:val="20"/>
                <w:szCs w:val="20"/>
              </w:rPr>
              <w:t>5.2</w:t>
            </w:r>
          </w:p>
        </w:tc>
        <w:tc>
          <w:tcPr>
            <w:tcW w:w="3586" w:type="dxa"/>
            <w:shd w:val="clear" w:color="auto" w:fill="auto"/>
          </w:tcPr>
          <w:p w:rsidR="00E235EE" w:rsidRPr="007854F2" w:rsidRDefault="00E235EE" w:rsidP="00615E0F">
            <w:pPr>
              <w:autoSpaceDE w:val="0"/>
              <w:autoSpaceDN w:val="0"/>
              <w:adjustRightInd w:val="0"/>
              <w:rPr>
                <w:color w:val="000000"/>
                <w:sz w:val="20"/>
                <w:szCs w:val="20"/>
              </w:rPr>
            </w:pPr>
            <w:r>
              <w:rPr>
                <w:color w:val="000000"/>
                <w:sz w:val="20"/>
                <w:szCs w:val="20"/>
              </w:rPr>
              <w:t>Наличие средств индивидуальной защиты (СИЗ) при выполнении работ по техническому диагностированию</w:t>
            </w:r>
            <w:r w:rsidRPr="00527864">
              <w:rPr>
                <w:color w:val="000000"/>
                <w:sz w:val="20"/>
                <w:szCs w:val="20"/>
              </w:rPr>
              <w:t xml:space="preserve"> и обследованию</w:t>
            </w:r>
            <w:r>
              <w:rPr>
                <w:color w:val="000000"/>
                <w:sz w:val="20"/>
                <w:szCs w:val="20"/>
              </w:rPr>
              <w:t>, согласно требований законодательства РФ</w:t>
            </w:r>
          </w:p>
        </w:tc>
        <w:tc>
          <w:tcPr>
            <w:tcW w:w="3218" w:type="dxa"/>
            <w:shd w:val="clear" w:color="auto" w:fill="auto"/>
          </w:tcPr>
          <w:p w:rsidR="00E235EE" w:rsidRPr="00901C99" w:rsidRDefault="00E235EE" w:rsidP="00615E0F">
            <w:pPr>
              <w:autoSpaceDE w:val="0"/>
              <w:autoSpaceDN w:val="0"/>
              <w:adjustRightInd w:val="0"/>
              <w:rPr>
                <w:sz w:val="20"/>
                <w:szCs w:val="20"/>
              </w:rPr>
            </w:pPr>
            <w:r w:rsidRPr="00901C99">
              <w:rPr>
                <w:sz w:val="20"/>
                <w:szCs w:val="20"/>
              </w:rPr>
              <w:t>Справка о наличии средств индивидуальной защиты (СИЗ) при выполнении работ по техническому диагностированию и обследованию, согласно требований законодательства РФ</w:t>
            </w:r>
          </w:p>
        </w:tc>
        <w:tc>
          <w:tcPr>
            <w:tcW w:w="1239" w:type="dxa"/>
            <w:shd w:val="clear" w:color="auto" w:fill="auto"/>
          </w:tcPr>
          <w:p w:rsidR="00E235EE" w:rsidRDefault="00E235EE" w:rsidP="00615E0F">
            <w:pPr>
              <w:autoSpaceDE w:val="0"/>
              <w:autoSpaceDN w:val="0"/>
              <w:adjustRightInd w:val="0"/>
              <w:jc w:val="center"/>
              <w:rPr>
                <w:color w:val="000000"/>
                <w:sz w:val="20"/>
                <w:szCs w:val="20"/>
              </w:rPr>
            </w:pPr>
            <w:r>
              <w:rPr>
                <w:color w:val="000000"/>
                <w:sz w:val="20"/>
                <w:szCs w:val="20"/>
              </w:rPr>
              <w:t>да/нет</w:t>
            </w:r>
          </w:p>
        </w:tc>
        <w:tc>
          <w:tcPr>
            <w:tcW w:w="1417" w:type="dxa"/>
            <w:shd w:val="clear" w:color="auto" w:fill="auto"/>
          </w:tcPr>
          <w:p w:rsidR="00E235EE" w:rsidRDefault="00E235EE" w:rsidP="00615E0F">
            <w:pPr>
              <w:autoSpaceDE w:val="0"/>
              <w:autoSpaceDN w:val="0"/>
              <w:adjustRightInd w:val="0"/>
              <w:jc w:val="center"/>
              <w:rPr>
                <w:color w:val="000000"/>
                <w:sz w:val="20"/>
                <w:szCs w:val="20"/>
              </w:rPr>
            </w:pPr>
            <w:r>
              <w:rPr>
                <w:color w:val="000000"/>
                <w:sz w:val="20"/>
                <w:szCs w:val="20"/>
              </w:rPr>
              <w:t>да</w:t>
            </w:r>
          </w:p>
        </w:tc>
      </w:tr>
      <w:tr w:rsidR="00E235EE" w:rsidRPr="007854F2" w:rsidTr="00615E0F">
        <w:tc>
          <w:tcPr>
            <w:tcW w:w="534" w:type="dxa"/>
            <w:shd w:val="clear" w:color="auto" w:fill="auto"/>
          </w:tcPr>
          <w:p w:rsidR="00E235EE" w:rsidRPr="007854F2" w:rsidRDefault="00E235EE" w:rsidP="00615E0F">
            <w:pPr>
              <w:autoSpaceDE w:val="0"/>
              <w:autoSpaceDN w:val="0"/>
              <w:adjustRightInd w:val="0"/>
              <w:rPr>
                <w:color w:val="000000"/>
                <w:sz w:val="20"/>
                <w:szCs w:val="20"/>
              </w:rPr>
            </w:pPr>
            <w:r>
              <w:rPr>
                <w:color w:val="000000"/>
                <w:sz w:val="20"/>
                <w:szCs w:val="20"/>
              </w:rPr>
              <w:t>6</w:t>
            </w:r>
            <w:r w:rsidRPr="007854F2">
              <w:rPr>
                <w:color w:val="000000"/>
                <w:sz w:val="20"/>
                <w:szCs w:val="20"/>
              </w:rPr>
              <w:t>.</w:t>
            </w:r>
          </w:p>
        </w:tc>
        <w:tc>
          <w:tcPr>
            <w:tcW w:w="3586" w:type="dxa"/>
            <w:shd w:val="clear" w:color="auto" w:fill="auto"/>
          </w:tcPr>
          <w:p w:rsidR="00E235EE" w:rsidRPr="007854F2" w:rsidRDefault="00E235EE" w:rsidP="00615E0F">
            <w:pPr>
              <w:autoSpaceDE w:val="0"/>
              <w:autoSpaceDN w:val="0"/>
              <w:adjustRightInd w:val="0"/>
              <w:rPr>
                <w:sz w:val="20"/>
                <w:szCs w:val="20"/>
              </w:rPr>
            </w:pPr>
            <w:r w:rsidRPr="007854F2">
              <w:rPr>
                <w:sz w:val="20"/>
                <w:szCs w:val="20"/>
              </w:rPr>
              <w:t>Обязательства контрагента</w:t>
            </w:r>
          </w:p>
        </w:tc>
        <w:tc>
          <w:tcPr>
            <w:tcW w:w="3218" w:type="dxa"/>
            <w:shd w:val="clear" w:color="auto" w:fill="auto"/>
          </w:tcPr>
          <w:p w:rsidR="00E235EE" w:rsidRPr="00901C99" w:rsidRDefault="00E235EE" w:rsidP="00615E0F">
            <w:pPr>
              <w:autoSpaceDE w:val="0"/>
              <w:autoSpaceDN w:val="0"/>
              <w:adjustRightInd w:val="0"/>
              <w:rPr>
                <w:sz w:val="20"/>
                <w:szCs w:val="20"/>
              </w:rPr>
            </w:pPr>
          </w:p>
        </w:tc>
        <w:tc>
          <w:tcPr>
            <w:tcW w:w="1239" w:type="dxa"/>
            <w:shd w:val="clear" w:color="auto" w:fill="auto"/>
          </w:tcPr>
          <w:p w:rsidR="00E235EE" w:rsidRPr="007854F2" w:rsidRDefault="00E235EE" w:rsidP="00615E0F">
            <w:pPr>
              <w:autoSpaceDE w:val="0"/>
              <w:autoSpaceDN w:val="0"/>
              <w:adjustRightInd w:val="0"/>
              <w:jc w:val="center"/>
              <w:rPr>
                <w:color w:val="000000"/>
                <w:sz w:val="20"/>
                <w:szCs w:val="20"/>
              </w:rPr>
            </w:pPr>
          </w:p>
        </w:tc>
        <w:tc>
          <w:tcPr>
            <w:tcW w:w="1417" w:type="dxa"/>
            <w:shd w:val="clear" w:color="auto" w:fill="auto"/>
          </w:tcPr>
          <w:p w:rsidR="00E235EE" w:rsidRPr="007854F2" w:rsidRDefault="00E235EE" w:rsidP="00615E0F">
            <w:pPr>
              <w:autoSpaceDE w:val="0"/>
              <w:autoSpaceDN w:val="0"/>
              <w:adjustRightInd w:val="0"/>
              <w:jc w:val="center"/>
              <w:rPr>
                <w:color w:val="000000"/>
                <w:sz w:val="20"/>
                <w:szCs w:val="20"/>
              </w:rPr>
            </w:pPr>
          </w:p>
        </w:tc>
      </w:tr>
      <w:tr w:rsidR="00E235EE" w:rsidRPr="006A1CA1" w:rsidTr="00615E0F">
        <w:tc>
          <w:tcPr>
            <w:tcW w:w="534" w:type="dxa"/>
            <w:shd w:val="clear" w:color="auto" w:fill="auto"/>
          </w:tcPr>
          <w:p w:rsidR="00E235EE" w:rsidRPr="00A94E55" w:rsidRDefault="00E235EE" w:rsidP="00615E0F">
            <w:pPr>
              <w:autoSpaceDE w:val="0"/>
              <w:autoSpaceDN w:val="0"/>
              <w:adjustRightInd w:val="0"/>
              <w:rPr>
                <w:color w:val="000000"/>
                <w:sz w:val="20"/>
                <w:szCs w:val="20"/>
              </w:rPr>
            </w:pPr>
            <w:r w:rsidRPr="00A94E55">
              <w:rPr>
                <w:color w:val="000000"/>
                <w:sz w:val="20"/>
                <w:szCs w:val="20"/>
              </w:rPr>
              <w:t>6.1</w:t>
            </w:r>
          </w:p>
        </w:tc>
        <w:tc>
          <w:tcPr>
            <w:tcW w:w="3586" w:type="dxa"/>
            <w:shd w:val="clear" w:color="auto" w:fill="auto"/>
          </w:tcPr>
          <w:p w:rsidR="00E235EE" w:rsidRPr="00A94E55" w:rsidRDefault="00E235EE" w:rsidP="00615E0F">
            <w:pPr>
              <w:autoSpaceDE w:val="0"/>
              <w:autoSpaceDN w:val="0"/>
              <w:adjustRightInd w:val="0"/>
              <w:rPr>
                <w:sz w:val="20"/>
                <w:szCs w:val="20"/>
              </w:rPr>
            </w:pPr>
            <w:r w:rsidRPr="00A94E55">
              <w:rPr>
                <w:sz w:val="20"/>
                <w:szCs w:val="20"/>
              </w:rPr>
              <w:t>Отсутствие в течение последних 3 (трех) лет до даты окончания срока подачи заявок и в течение проведения закупочной процедуры аварий на опасных производственных объектах, в отношении которых участником закупки проводилась экспертиза промышленной безопасности и/ или обследование технического состояния зданий и сооружений, при расследовании которых была установлена вина участника закупки и/или работников участника закупки.</w:t>
            </w:r>
          </w:p>
        </w:tc>
        <w:tc>
          <w:tcPr>
            <w:tcW w:w="3218" w:type="dxa"/>
            <w:shd w:val="clear" w:color="auto" w:fill="auto"/>
          </w:tcPr>
          <w:p w:rsidR="00E235EE" w:rsidRPr="00901C99" w:rsidRDefault="00E235EE" w:rsidP="00615E0F">
            <w:pPr>
              <w:autoSpaceDE w:val="0"/>
              <w:autoSpaceDN w:val="0"/>
              <w:adjustRightInd w:val="0"/>
              <w:rPr>
                <w:sz w:val="20"/>
                <w:szCs w:val="20"/>
              </w:rPr>
            </w:pPr>
            <w:r w:rsidRPr="00901C99">
              <w:rPr>
                <w:sz w:val="20"/>
                <w:szCs w:val="20"/>
              </w:rPr>
              <w:t>Справка за подписью руководителя предприятия.</w:t>
            </w:r>
          </w:p>
        </w:tc>
        <w:tc>
          <w:tcPr>
            <w:tcW w:w="1239" w:type="dxa"/>
            <w:shd w:val="clear" w:color="auto" w:fill="auto"/>
          </w:tcPr>
          <w:p w:rsidR="00E235EE" w:rsidRPr="00A94E55" w:rsidRDefault="00E235EE" w:rsidP="00615E0F">
            <w:pPr>
              <w:autoSpaceDE w:val="0"/>
              <w:autoSpaceDN w:val="0"/>
              <w:adjustRightInd w:val="0"/>
              <w:jc w:val="center"/>
              <w:rPr>
                <w:color w:val="000000"/>
                <w:sz w:val="20"/>
                <w:szCs w:val="20"/>
              </w:rPr>
            </w:pPr>
            <w:r w:rsidRPr="00A94E55">
              <w:rPr>
                <w:color w:val="000000"/>
                <w:sz w:val="20"/>
                <w:szCs w:val="20"/>
              </w:rPr>
              <w:t>да/нет</w:t>
            </w:r>
          </w:p>
        </w:tc>
        <w:tc>
          <w:tcPr>
            <w:tcW w:w="1417" w:type="dxa"/>
            <w:shd w:val="clear" w:color="auto" w:fill="auto"/>
          </w:tcPr>
          <w:p w:rsidR="00E235EE" w:rsidRPr="00A94E55" w:rsidRDefault="00E235EE" w:rsidP="00615E0F">
            <w:pPr>
              <w:autoSpaceDE w:val="0"/>
              <w:autoSpaceDN w:val="0"/>
              <w:adjustRightInd w:val="0"/>
              <w:jc w:val="center"/>
              <w:rPr>
                <w:color w:val="000000"/>
                <w:sz w:val="20"/>
                <w:szCs w:val="20"/>
              </w:rPr>
            </w:pPr>
            <w:r w:rsidRPr="00A94E55">
              <w:rPr>
                <w:color w:val="000000"/>
                <w:sz w:val="20"/>
                <w:szCs w:val="20"/>
              </w:rPr>
              <w:t>да</w:t>
            </w:r>
          </w:p>
        </w:tc>
      </w:tr>
    </w:tbl>
    <w:p w:rsidR="00E235EE" w:rsidRPr="00E235EE" w:rsidRDefault="00E235EE" w:rsidP="00E235EE">
      <w:pPr>
        <w:suppressAutoHyphens/>
        <w:autoSpaceDE w:val="0"/>
        <w:jc w:val="both"/>
        <w:rPr>
          <w:color w:val="FF0000"/>
          <w:sz w:val="16"/>
          <w:szCs w:val="16"/>
        </w:rPr>
      </w:pPr>
    </w:p>
    <w:p w:rsidR="00E235EE" w:rsidRDefault="00E235EE" w:rsidP="00E235EE">
      <w:pPr>
        <w:autoSpaceDE w:val="0"/>
        <w:autoSpaceDN w:val="0"/>
        <w:adjustRightInd w:val="0"/>
        <w:jc w:val="both"/>
      </w:pPr>
      <w:r w:rsidRPr="00B24D8B">
        <w:rPr>
          <w:b/>
        </w:rPr>
        <w:t>Вышеуказанные копии документов должны быть заверены Контрагентом</w:t>
      </w:r>
      <w:r w:rsidRPr="00B24D8B">
        <w:t xml:space="preserve">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r>
        <w:t>.</w:t>
      </w: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1311CF" w:rsidRDefault="001311CF" w:rsidP="001311CF">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 xml:space="preserve">уплатить ОАО «Славнефть-ЯНОС» штрафную неустойку в размере 5% от суммы Оферты. При несвоевременной или неполной </w:t>
      </w:r>
      <w:r>
        <w:rPr>
          <w:szCs w:val="22"/>
        </w:rPr>
        <w:lastRenderedPageBreak/>
        <w:t>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1311CF" w:rsidRDefault="001311CF" w:rsidP="001311CF">
      <w:pPr>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284AFF" w:rsidRDefault="00284AFF" w:rsidP="00433849">
      <w:pPr>
        <w:jc w:val="right"/>
        <w:rPr>
          <w:b/>
          <w:bCs/>
        </w:rPr>
      </w:pPr>
    </w:p>
    <w:p w:rsidR="0036458E" w:rsidRDefault="0036458E" w:rsidP="00433849">
      <w:pPr>
        <w:jc w:val="right"/>
        <w:rPr>
          <w:b/>
          <w:bCs/>
        </w:rPr>
      </w:pPr>
    </w:p>
    <w:p w:rsidR="00B05736" w:rsidRPr="001311CF" w:rsidRDefault="00B05736" w:rsidP="00F05849">
      <w:pPr>
        <w:rPr>
          <w:rFonts w:cs="Arial"/>
          <w:sz w:val="18"/>
          <w:szCs w:val="22"/>
        </w:rPr>
      </w:pPr>
      <w:r w:rsidRPr="001311CF">
        <w:rPr>
          <w:rFonts w:cs="Arial"/>
          <w:szCs w:val="22"/>
        </w:rPr>
        <w:t>Директор по снабжению</w:t>
      </w:r>
      <w:r w:rsidRPr="001311CF">
        <w:rPr>
          <w:rFonts w:cs="Arial"/>
          <w:szCs w:val="22"/>
        </w:rPr>
        <w:tab/>
      </w:r>
      <w:r w:rsidR="00F05849" w:rsidRPr="001311CF">
        <w:rPr>
          <w:rFonts w:cs="Arial"/>
          <w:szCs w:val="22"/>
        </w:rPr>
        <w:tab/>
      </w:r>
      <w:r w:rsidR="00F05849" w:rsidRPr="001311CF">
        <w:rPr>
          <w:rFonts w:cs="Arial"/>
          <w:szCs w:val="22"/>
        </w:rPr>
        <w:tab/>
      </w:r>
      <w:r w:rsidR="00F05849" w:rsidRPr="001311CF">
        <w:rPr>
          <w:rFonts w:cs="Arial"/>
          <w:szCs w:val="22"/>
        </w:rPr>
        <w:tab/>
        <w:t xml:space="preserve">           </w:t>
      </w:r>
      <w:r w:rsidRPr="001311CF">
        <w:rPr>
          <w:rFonts w:cs="Arial"/>
          <w:szCs w:val="22"/>
        </w:rPr>
        <w:t xml:space="preserve">____________________ </w:t>
      </w:r>
      <w:r w:rsidR="00F05849" w:rsidRPr="001311CF">
        <w:rPr>
          <w:rFonts w:cs="Arial"/>
          <w:szCs w:val="22"/>
        </w:rPr>
        <w:t>Д</w:t>
      </w:r>
      <w:r w:rsidRPr="001311CF">
        <w:rPr>
          <w:rFonts w:cs="Arial"/>
          <w:szCs w:val="22"/>
        </w:rPr>
        <w:t>.</w:t>
      </w:r>
      <w:r w:rsidR="00F05849" w:rsidRPr="001311CF">
        <w:rPr>
          <w:rFonts w:cs="Arial"/>
          <w:szCs w:val="22"/>
        </w:rPr>
        <w:t>Ю</w:t>
      </w:r>
      <w:r w:rsidRPr="001311CF">
        <w:rPr>
          <w:rFonts w:cs="Arial"/>
          <w:szCs w:val="22"/>
        </w:rPr>
        <w:t xml:space="preserve">. </w:t>
      </w:r>
      <w:r w:rsidR="00F05849" w:rsidRPr="001311CF">
        <w:rPr>
          <w:rFonts w:cs="Arial"/>
          <w:szCs w:val="22"/>
        </w:rPr>
        <w:t>Уржум</w:t>
      </w:r>
      <w:r w:rsidRPr="001311CF">
        <w:rPr>
          <w:rFonts w:cs="Arial"/>
          <w:szCs w:val="22"/>
        </w:rPr>
        <w:t>ов</w:t>
      </w:r>
    </w:p>
    <w:sectPr w:rsidR="00B05736" w:rsidRPr="001311CF" w:rsidSect="009877B6">
      <w:pgSz w:w="11907" w:h="16840" w:code="9"/>
      <w:pgMar w:top="568" w:right="851" w:bottom="568" w:left="1134" w:header="68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337" w:rsidRDefault="00177337">
      <w:r>
        <w:separator/>
      </w:r>
    </w:p>
  </w:endnote>
  <w:endnote w:type="continuationSeparator" w:id="0">
    <w:p w:rsidR="00177337" w:rsidRDefault="0017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CC"/>
    <w:family w:val="auto"/>
    <w:notTrueType/>
    <w:pitch w:val="default"/>
    <w:sig w:usb0="00000201" w:usb1="00000000" w:usb2="00000000" w:usb3="00000000" w:csb0="00000004"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337" w:rsidRDefault="00403287">
    <w:pPr>
      <w:pStyle w:val="aa"/>
      <w:jc w:val="right"/>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337" w:rsidRDefault="00177337">
      <w:r>
        <w:separator/>
      </w:r>
    </w:p>
  </w:footnote>
  <w:footnote w:type="continuationSeparator" w:id="0">
    <w:p w:rsidR="00177337" w:rsidRDefault="001773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6"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7" w15:restartNumberingAfterBreak="0">
    <w:nsid w:val="0F060B5C"/>
    <w:multiLevelType w:val="hybridMultilevel"/>
    <w:tmpl w:val="EE0274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1F93BF0"/>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3" w15:restartNumberingAfterBreak="0">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4"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16" w15:restartNumberingAfterBreak="0">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BC43923"/>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DD92B5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E9D01B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F39518E"/>
    <w:multiLevelType w:val="hybridMultilevel"/>
    <w:tmpl w:val="388A8C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7CA10A4F"/>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12"/>
  </w:num>
  <w:num w:numId="3">
    <w:abstractNumId w:val="11"/>
  </w:num>
  <w:num w:numId="4">
    <w:abstractNumId w:val="1"/>
  </w:num>
  <w:num w:numId="5">
    <w:abstractNumId w:val="14"/>
  </w:num>
  <w:num w:numId="6">
    <w:abstractNumId w:val="6"/>
  </w:num>
  <w:num w:numId="7">
    <w:abstractNumId w:val="19"/>
  </w:num>
  <w:num w:numId="8">
    <w:abstractNumId w:val="15"/>
  </w:num>
  <w:num w:numId="9">
    <w:abstractNumId w:val="13"/>
  </w:num>
  <w:num w:numId="10">
    <w:abstractNumId w:val="18"/>
  </w:num>
  <w:num w:numId="11">
    <w:abstractNumId w:val="24"/>
  </w:num>
  <w:num w:numId="12">
    <w:abstractNumId w:val="21"/>
  </w:num>
  <w:num w:numId="13">
    <w:abstractNumId w:val="20"/>
  </w:num>
  <w:num w:numId="14">
    <w:abstractNumId w:val="25"/>
  </w:num>
  <w:num w:numId="15">
    <w:abstractNumId w:val="7"/>
  </w:num>
  <w:num w:numId="16">
    <w:abstractNumId w:val="23"/>
  </w:num>
  <w:num w:numId="17">
    <w:abstractNumId w:val="16"/>
  </w:num>
  <w:num w:numId="18">
    <w:abstractNumId w:val="9"/>
  </w:num>
  <w:num w:numId="19">
    <w:abstractNumId w:val="0"/>
  </w:num>
  <w:num w:numId="20">
    <w:abstractNumId w:val="17"/>
  </w:num>
  <w:num w:numId="21">
    <w:abstractNumId w:val="8"/>
  </w:num>
  <w:num w:numId="22">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AC3"/>
    <w:rsid w:val="00000C12"/>
    <w:rsid w:val="00000F78"/>
    <w:rsid w:val="00001962"/>
    <w:rsid w:val="00002587"/>
    <w:rsid w:val="00004D98"/>
    <w:rsid w:val="00005347"/>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06E5"/>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76DCD"/>
    <w:rsid w:val="00077D0D"/>
    <w:rsid w:val="0008090B"/>
    <w:rsid w:val="00081869"/>
    <w:rsid w:val="00082541"/>
    <w:rsid w:val="00083046"/>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D5F"/>
    <w:rsid w:val="000C0E9B"/>
    <w:rsid w:val="000C1BC9"/>
    <w:rsid w:val="000C48F7"/>
    <w:rsid w:val="000C5B62"/>
    <w:rsid w:val="000C6A13"/>
    <w:rsid w:val="000C785B"/>
    <w:rsid w:val="000C785E"/>
    <w:rsid w:val="000C7D02"/>
    <w:rsid w:val="000C7E39"/>
    <w:rsid w:val="000D02A2"/>
    <w:rsid w:val="000D04D6"/>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56D"/>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B65"/>
    <w:rsid w:val="00104E79"/>
    <w:rsid w:val="00105802"/>
    <w:rsid w:val="0010607A"/>
    <w:rsid w:val="00106C38"/>
    <w:rsid w:val="0010734B"/>
    <w:rsid w:val="00107C0E"/>
    <w:rsid w:val="001103CC"/>
    <w:rsid w:val="00110AEE"/>
    <w:rsid w:val="00111941"/>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1CF"/>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3E2A"/>
    <w:rsid w:val="00174976"/>
    <w:rsid w:val="00175502"/>
    <w:rsid w:val="00175D1F"/>
    <w:rsid w:val="00175E44"/>
    <w:rsid w:val="0017700F"/>
    <w:rsid w:val="00177337"/>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0680"/>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6B99"/>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03"/>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287"/>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0D44"/>
    <w:rsid w:val="00431152"/>
    <w:rsid w:val="00431C79"/>
    <w:rsid w:val="00433585"/>
    <w:rsid w:val="00433849"/>
    <w:rsid w:val="004346EE"/>
    <w:rsid w:val="0043663C"/>
    <w:rsid w:val="00436D5C"/>
    <w:rsid w:val="00437035"/>
    <w:rsid w:val="00437573"/>
    <w:rsid w:val="00440E11"/>
    <w:rsid w:val="004433F8"/>
    <w:rsid w:val="00444B0A"/>
    <w:rsid w:val="00444C0D"/>
    <w:rsid w:val="00445471"/>
    <w:rsid w:val="004463C1"/>
    <w:rsid w:val="00446B53"/>
    <w:rsid w:val="0044768E"/>
    <w:rsid w:val="004477AB"/>
    <w:rsid w:val="00451AEB"/>
    <w:rsid w:val="0045258A"/>
    <w:rsid w:val="00453529"/>
    <w:rsid w:val="00454A20"/>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79D"/>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43A0"/>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3F47"/>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4AC"/>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5F3C"/>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15E0F"/>
    <w:rsid w:val="00616BFB"/>
    <w:rsid w:val="00620F0A"/>
    <w:rsid w:val="006216EC"/>
    <w:rsid w:val="006219D4"/>
    <w:rsid w:val="00621DC5"/>
    <w:rsid w:val="00623CA2"/>
    <w:rsid w:val="00624B77"/>
    <w:rsid w:val="00625AA6"/>
    <w:rsid w:val="006271FF"/>
    <w:rsid w:val="006272EF"/>
    <w:rsid w:val="00627CDB"/>
    <w:rsid w:val="006303EA"/>
    <w:rsid w:val="006319B9"/>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47010"/>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010A"/>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43"/>
    <w:rsid w:val="006953C7"/>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24C3"/>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859"/>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1BE"/>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5C70"/>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0826"/>
    <w:rsid w:val="008B08D1"/>
    <w:rsid w:val="008B118D"/>
    <w:rsid w:val="008B21A9"/>
    <w:rsid w:val="008B25FA"/>
    <w:rsid w:val="008B2E1C"/>
    <w:rsid w:val="008B3566"/>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3C80"/>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0772"/>
    <w:rsid w:val="0090193D"/>
    <w:rsid w:val="00901C99"/>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140"/>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6E60"/>
    <w:rsid w:val="009676CC"/>
    <w:rsid w:val="009715FC"/>
    <w:rsid w:val="00975DC7"/>
    <w:rsid w:val="00976470"/>
    <w:rsid w:val="00976EF5"/>
    <w:rsid w:val="00976EFA"/>
    <w:rsid w:val="009806A2"/>
    <w:rsid w:val="009808E7"/>
    <w:rsid w:val="00980D0D"/>
    <w:rsid w:val="00981346"/>
    <w:rsid w:val="00984446"/>
    <w:rsid w:val="0098459F"/>
    <w:rsid w:val="009845C6"/>
    <w:rsid w:val="00985171"/>
    <w:rsid w:val="00985196"/>
    <w:rsid w:val="00987048"/>
    <w:rsid w:val="00987146"/>
    <w:rsid w:val="0098733D"/>
    <w:rsid w:val="009877B6"/>
    <w:rsid w:val="00987FBF"/>
    <w:rsid w:val="009901B7"/>
    <w:rsid w:val="0099034C"/>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2BBA"/>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48FC"/>
    <w:rsid w:val="009F60C2"/>
    <w:rsid w:val="009F6B46"/>
    <w:rsid w:val="00A013C1"/>
    <w:rsid w:val="00A01878"/>
    <w:rsid w:val="00A01965"/>
    <w:rsid w:val="00A02365"/>
    <w:rsid w:val="00A02C5D"/>
    <w:rsid w:val="00A0316C"/>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6C6"/>
    <w:rsid w:val="00A85C04"/>
    <w:rsid w:val="00A86D6C"/>
    <w:rsid w:val="00A870D3"/>
    <w:rsid w:val="00A91389"/>
    <w:rsid w:val="00A9151A"/>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0EB"/>
    <w:rsid w:val="00AA166F"/>
    <w:rsid w:val="00AA3262"/>
    <w:rsid w:val="00AA3F3B"/>
    <w:rsid w:val="00AA454E"/>
    <w:rsid w:val="00AA4A49"/>
    <w:rsid w:val="00AA625D"/>
    <w:rsid w:val="00AB2203"/>
    <w:rsid w:val="00AB2215"/>
    <w:rsid w:val="00AB293D"/>
    <w:rsid w:val="00AB3249"/>
    <w:rsid w:val="00AB3D79"/>
    <w:rsid w:val="00AB42DE"/>
    <w:rsid w:val="00AB71C4"/>
    <w:rsid w:val="00AB788A"/>
    <w:rsid w:val="00AB794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4D43"/>
    <w:rsid w:val="00B55151"/>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1EF8"/>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1F13"/>
    <w:rsid w:val="00C42602"/>
    <w:rsid w:val="00C427A1"/>
    <w:rsid w:val="00C42EAB"/>
    <w:rsid w:val="00C43D7C"/>
    <w:rsid w:val="00C47203"/>
    <w:rsid w:val="00C506AB"/>
    <w:rsid w:val="00C51427"/>
    <w:rsid w:val="00C51F46"/>
    <w:rsid w:val="00C525BE"/>
    <w:rsid w:val="00C52BAE"/>
    <w:rsid w:val="00C53895"/>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02C"/>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4F61"/>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6B1F"/>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05D2"/>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2787A"/>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5424"/>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35EE"/>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0B"/>
    <w:rsid w:val="00E8058D"/>
    <w:rsid w:val="00E80CC1"/>
    <w:rsid w:val="00E8110C"/>
    <w:rsid w:val="00E81BFB"/>
    <w:rsid w:val="00E822A8"/>
    <w:rsid w:val="00E8276A"/>
    <w:rsid w:val="00E82A9F"/>
    <w:rsid w:val="00E82F7E"/>
    <w:rsid w:val="00E840AE"/>
    <w:rsid w:val="00E84412"/>
    <w:rsid w:val="00E85757"/>
    <w:rsid w:val="00E862B0"/>
    <w:rsid w:val="00E87056"/>
    <w:rsid w:val="00E87079"/>
    <w:rsid w:val="00E90753"/>
    <w:rsid w:val="00E90848"/>
    <w:rsid w:val="00E9106D"/>
    <w:rsid w:val="00E91F7B"/>
    <w:rsid w:val="00E9320E"/>
    <w:rsid w:val="00E9360E"/>
    <w:rsid w:val="00E93848"/>
    <w:rsid w:val="00E94A7B"/>
    <w:rsid w:val="00E9559C"/>
    <w:rsid w:val="00E95F49"/>
    <w:rsid w:val="00E97411"/>
    <w:rsid w:val="00E9767F"/>
    <w:rsid w:val="00EA088D"/>
    <w:rsid w:val="00EA0AEE"/>
    <w:rsid w:val="00EA1C6E"/>
    <w:rsid w:val="00EA2B9B"/>
    <w:rsid w:val="00EA3165"/>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5A3D"/>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05849"/>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37"/>
    <w:rsid w:val="00F4288E"/>
    <w:rsid w:val="00F43B75"/>
    <w:rsid w:val="00F442AA"/>
    <w:rsid w:val="00F44D0A"/>
    <w:rsid w:val="00F452E0"/>
    <w:rsid w:val="00F46FE1"/>
    <w:rsid w:val="00F5174A"/>
    <w:rsid w:val="00F519F0"/>
    <w:rsid w:val="00F52810"/>
    <w:rsid w:val="00F52994"/>
    <w:rsid w:val="00F533C2"/>
    <w:rsid w:val="00F53E1B"/>
    <w:rsid w:val="00F54495"/>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1"/>
    <w:rsid w:val="00F7580D"/>
    <w:rsid w:val="00F76117"/>
    <w:rsid w:val="00F7612F"/>
    <w:rsid w:val="00F767C3"/>
    <w:rsid w:val="00F767E8"/>
    <w:rsid w:val="00F7769C"/>
    <w:rsid w:val="00F777D2"/>
    <w:rsid w:val="00F7792D"/>
    <w:rsid w:val="00F81BA3"/>
    <w:rsid w:val="00F8266C"/>
    <w:rsid w:val="00F82962"/>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982"/>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B2A6939"/>
  <w15:docId w15:val="{80A0F8DF-F8E5-4D52-B16F-6AE9E600E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5"/>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F56DC-02C6-42C6-BC9F-5068B4CCD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2946</Words>
  <Characters>16795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19702</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GruzdevAA</cp:lastModifiedBy>
  <cp:revision>3</cp:revision>
  <cp:lastPrinted>2017-07-28T14:00:00Z</cp:lastPrinted>
  <dcterms:created xsi:type="dcterms:W3CDTF">2017-07-28T14:07:00Z</dcterms:created>
  <dcterms:modified xsi:type="dcterms:W3CDTF">2017-08-16T11:06:00Z</dcterms:modified>
</cp:coreProperties>
</file>